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EE" w:rsidRDefault="009049EE">
      <w:r>
        <w:rPr>
          <w:rFonts w:cs="Arial"/>
          <w:noProof/>
          <w:lang w:val="en-US" w:eastAsia="en-US"/>
        </w:rPr>
        <w:drawing>
          <wp:inline distT="0" distB="0" distL="0" distR="0">
            <wp:extent cx="2647950" cy="1057275"/>
            <wp:effectExtent l="19050" t="0" r="0" b="0"/>
            <wp:docPr id="1" name="Picture 1" descr="EFA Logo New Blu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 Logo New Blu 300dpi"/>
                    <pic:cNvPicPr>
                      <a:picLocks noChangeAspect="1" noChangeArrowheads="1"/>
                    </pic:cNvPicPr>
                  </pic:nvPicPr>
                  <pic:blipFill>
                    <a:blip r:embed="rId8" cstate="print"/>
                    <a:srcRect/>
                    <a:stretch>
                      <a:fillRect/>
                    </a:stretch>
                  </pic:blipFill>
                  <pic:spPr bwMode="auto">
                    <a:xfrm>
                      <a:off x="0" y="0"/>
                      <a:ext cx="2647950" cy="1057275"/>
                    </a:xfrm>
                    <a:prstGeom prst="rect">
                      <a:avLst/>
                    </a:prstGeom>
                    <a:noFill/>
                    <a:ln w="9525">
                      <a:noFill/>
                      <a:miter lim="800000"/>
                      <a:headEnd/>
                      <a:tailEnd/>
                    </a:ln>
                  </pic:spPr>
                </pic:pic>
              </a:graphicData>
            </a:graphic>
          </wp:inline>
        </w:drawing>
      </w:r>
    </w:p>
    <w:p w:rsidR="000C62B7" w:rsidRPr="000C62B7" w:rsidRDefault="000C62B7" w:rsidP="003763E8">
      <w:pPr>
        <w:pBdr>
          <w:top w:val="single" w:sz="4" w:space="1" w:color="auto"/>
          <w:left w:val="single" w:sz="4" w:space="4" w:color="auto"/>
          <w:bottom w:val="single" w:sz="4" w:space="12" w:color="auto"/>
          <w:right w:val="single" w:sz="4" w:space="4" w:color="auto"/>
        </w:pBdr>
        <w:spacing w:before="120" w:after="120"/>
        <w:jc w:val="center"/>
        <w:rPr>
          <w:b/>
          <w:sz w:val="4"/>
          <w:szCs w:val="4"/>
        </w:rPr>
      </w:pPr>
    </w:p>
    <w:p w:rsidR="009049EE" w:rsidRPr="00B32DE4" w:rsidRDefault="00C6256E" w:rsidP="000C62B7">
      <w:pPr>
        <w:pBdr>
          <w:top w:val="single" w:sz="4" w:space="1" w:color="auto"/>
          <w:left w:val="single" w:sz="4" w:space="4" w:color="auto"/>
          <w:bottom w:val="single" w:sz="4" w:space="12" w:color="auto"/>
          <w:right w:val="single" w:sz="4" w:space="4" w:color="auto"/>
        </w:pBdr>
        <w:spacing w:before="120" w:after="120" w:line="240" w:lineRule="auto"/>
        <w:jc w:val="center"/>
        <w:rPr>
          <w:b/>
          <w:sz w:val="28"/>
          <w:szCs w:val="28"/>
        </w:rPr>
      </w:pPr>
      <w:r w:rsidRPr="00B32DE4">
        <w:rPr>
          <w:b/>
          <w:sz w:val="28"/>
          <w:szCs w:val="28"/>
        </w:rPr>
        <w:t>EFA</w:t>
      </w:r>
      <w:r w:rsidR="003763E8" w:rsidRPr="00B32DE4">
        <w:rPr>
          <w:b/>
          <w:sz w:val="28"/>
          <w:szCs w:val="28"/>
        </w:rPr>
        <w:t xml:space="preserve"> </w:t>
      </w:r>
      <w:r w:rsidR="009049EE" w:rsidRPr="00B32DE4">
        <w:rPr>
          <w:b/>
          <w:sz w:val="28"/>
          <w:szCs w:val="28"/>
        </w:rPr>
        <w:t>“Meet a</w:t>
      </w:r>
      <w:r w:rsidR="00FE2309" w:rsidRPr="00B32DE4">
        <w:rPr>
          <w:b/>
          <w:sz w:val="28"/>
          <w:szCs w:val="28"/>
        </w:rPr>
        <w:t>nd Greet the European Union</w:t>
      </w:r>
      <w:r w:rsidR="009049EE" w:rsidRPr="00B32DE4">
        <w:rPr>
          <w:b/>
          <w:sz w:val="28"/>
          <w:szCs w:val="28"/>
        </w:rPr>
        <w:t xml:space="preserve"> Institutions</w:t>
      </w:r>
      <w:r w:rsidR="003763E8" w:rsidRPr="00B32DE4">
        <w:rPr>
          <w:b/>
          <w:sz w:val="28"/>
          <w:szCs w:val="28"/>
        </w:rPr>
        <w:t xml:space="preserve"> 2013</w:t>
      </w:r>
      <w:r w:rsidR="00FE2309" w:rsidRPr="00B32DE4">
        <w:rPr>
          <w:b/>
          <w:sz w:val="28"/>
          <w:szCs w:val="28"/>
        </w:rPr>
        <w:t>”</w:t>
      </w:r>
      <w:r w:rsidRPr="00B32DE4">
        <w:rPr>
          <w:b/>
          <w:sz w:val="28"/>
          <w:szCs w:val="28"/>
        </w:rPr>
        <w:t xml:space="preserve"> Training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051"/>
        <w:gridCol w:w="7525"/>
      </w:tblGrid>
      <w:tr w:rsidR="003D12AD" w:rsidTr="00D16088">
        <w:tc>
          <w:tcPr>
            <w:tcW w:w="9576" w:type="dxa"/>
            <w:gridSpan w:val="2"/>
            <w:tcBorders>
              <w:top w:val="nil"/>
              <w:left w:val="nil"/>
              <w:bottom w:val="single" w:sz="4" w:space="0" w:color="A6A6A6" w:themeColor="background1" w:themeShade="A6"/>
              <w:right w:val="nil"/>
            </w:tcBorders>
            <w:shd w:val="clear" w:color="auto" w:fill="auto"/>
          </w:tcPr>
          <w:p w:rsidR="000C0FA0" w:rsidRDefault="000C0FA0" w:rsidP="00D16088">
            <w:pPr>
              <w:spacing w:before="120" w:after="120"/>
              <w:ind w:left="1134" w:hanging="1134"/>
              <w:jc w:val="both"/>
              <w:rPr>
                <w:color w:val="0070C0"/>
                <w:sz w:val="24"/>
                <w:szCs w:val="24"/>
                <w:u w:val="single"/>
              </w:rPr>
            </w:pPr>
          </w:p>
          <w:p w:rsidR="00C6256E" w:rsidRPr="00B32DE4" w:rsidRDefault="009049EE" w:rsidP="00D16088">
            <w:pPr>
              <w:spacing w:before="120" w:after="120"/>
              <w:ind w:left="1134" w:hanging="1134"/>
              <w:jc w:val="both"/>
              <w:rPr>
                <w:sz w:val="24"/>
                <w:szCs w:val="24"/>
              </w:rPr>
            </w:pPr>
            <w:r w:rsidRPr="00B32DE4">
              <w:rPr>
                <w:color w:val="0070C0"/>
                <w:sz w:val="24"/>
                <w:szCs w:val="24"/>
                <w:u w:val="single"/>
              </w:rPr>
              <w:t>D</w:t>
            </w:r>
            <w:r w:rsidR="00B4483E" w:rsidRPr="00B32DE4">
              <w:rPr>
                <w:color w:val="0070C0"/>
                <w:sz w:val="24"/>
                <w:szCs w:val="24"/>
                <w:u w:val="single"/>
              </w:rPr>
              <w:t>ate:</w:t>
            </w:r>
            <w:r w:rsidR="00B4483E" w:rsidRPr="00B32DE4">
              <w:rPr>
                <w:sz w:val="24"/>
                <w:szCs w:val="24"/>
              </w:rPr>
              <w:t xml:space="preserve"> </w:t>
            </w:r>
            <w:r w:rsidR="00D2726C">
              <w:rPr>
                <w:sz w:val="24"/>
                <w:szCs w:val="24"/>
              </w:rPr>
              <w:t xml:space="preserve">         </w:t>
            </w:r>
            <w:r w:rsidR="00B3567A" w:rsidRPr="00B32DE4">
              <w:rPr>
                <w:sz w:val="24"/>
                <w:szCs w:val="24"/>
              </w:rPr>
              <w:t>1</w:t>
            </w:r>
            <w:r w:rsidR="00E02713">
              <w:rPr>
                <w:sz w:val="24"/>
                <w:szCs w:val="24"/>
              </w:rPr>
              <w:t>5</w:t>
            </w:r>
            <w:r w:rsidR="00C6256E" w:rsidRPr="00B32DE4">
              <w:rPr>
                <w:sz w:val="24"/>
                <w:szCs w:val="24"/>
                <w:vertAlign w:val="superscript"/>
              </w:rPr>
              <w:t>th</w:t>
            </w:r>
            <w:r w:rsidR="00B3567A" w:rsidRPr="00B32DE4">
              <w:rPr>
                <w:sz w:val="24"/>
                <w:szCs w:val="24"/>
              </w:rPr>
              <w:t>-16</w:t>
            </w:r>
            <w:r w:rsidR="00B3567A" w:rsidRPr="00B32DE4">
              <w:rPr>
                <w:sz w:val="24"/>
                <w:szCs w:val="24"/>
                <w:vertAlign w:val="superscript"/>
              </w:rPr>
              <w:t>th</w:t>
            </w:r>
            <w:r w:rsidR="00B3567A" w:rsidRPr="00B32DE4">
              <w:rPr>
                <w:sz w:val="24"/>
                <w:szCs w:val="24"/>
              </w:rPr>
              <w:t xml:space="preserve"> </w:t>
            </w:r>
            <w:r w:rsidR="001E05BC" w:rsidRPr="00B32DE4">
              <w:rPr>
                <w:sz w:val="24"/>
                <w:szCs w:val="24"/>
              </w:rPr>
              <w:t xml:space="preserve">of </w:t>
            </w:r>
            <w:r w:rsidR="00B3567A" w:rsidRPr="00B32DE4">
              <w:rPr>
                <w:sz w:val="24"/>
                <w:szCs w:val="24"/>
              </w:rPr>
              <w:t>October</w:t>
            </w:r>
            <w:r w:rsidR="00C6256E" w:rsidRPr="00B32DE4">
              <w:rPr>
                <w:sz w:val="24"/>
                <w:szCs w:val="24"/>
              </w:rPr>
              <w:t xml:space="preserve"> 2013</w:t>
            </w:r>
          </w:p>
          <w:p w:rsidR="00D2726C" w:rsidRDefault="00B4483E" w:rsidP="00D16088">
            <w:pPr>
              <w:spacing w:before="120" w:after="120"/>
              <w:ind w:left="1134" w:hanging="1134"/>
              <w:jc w:val="both"/>
              <w:rPr>
                <w:sz w:val="24"/>
                <w:szCs w:val="24"/>
                <w:lang w:val="en-US"/>
              </w:rPr>
            </w:pPr>
            <w:r w:rsidRPr="00B32DE4">
              <w:rPr>
                <w:color w:val="0070C0"/>
                <w:sz w:val="24"/>
                <w:szCs w:val="24"/>
                <w:u w:val="single"/>
              </w:rPr>
              <w:t>Rationale:</w:t>
            </w:r>
            <w:r w:rsidRPr="00B32DE4">
              <w:rPr>
                <w:sz w:val="24"/>
                <w:szCs w:val="24"/>
              </w:rPr>
              <w:t xml:space="preserve"> </w:t>
            </w:r>
            <w:r w:rsidR="00D2726C">
              <w:rPr>
                <w:sz w:val="24"/>
                <w:szCs w:val="24"/>
              </w:rPr>
              <w:t xml:space="preserve"> </w:t>
            </w:r>
            <w:r w:rsidR="00E10EDF" w:rsidRPr="00E10EDF">
              <w:rPr>
                <w:sz w:val="24"/>
                <w:szCs w:val="24"/>
                <w:lang w:val="en-US"/>
              </w:rPr>
              <w:t xml:space="preserve">Thanks to this event, EFA members will have the opportunity to come to Brussels and learn about how the EU works and what </w:t>
            </w:r>
            <w:r w:rsidR="00D2726C">
              <w:rPr>
                <w:sz w:val="24"/>
                <w:szCs w:val="24"/>
                <w:lang w:val="en-US"/>
              </w:rPr>
              <w:t xml:space="preserve">the </w:t>
            </w:r>
            <w:r w:rsidR="00E10EDF" w:rsidRPr="00E10EDF">
              <w:rPr>
                <w:sz w:val="24"/>
                <w:szCs w:val="24"/>
                <w:lang w:val="en-US"/>
              </w:rPr>
              <w:t>EFA</w:t>
            </w:r>
            <w:r w:rsidR="00D2726C">
              <w:rPr>
                <w:sz w:val="24"/>
                <w:szCs w:val="24"/>
                <w:lang w:val="en-US"/>
              </w:rPr>
              <w:t xml:space="preserve"> network</w:t>
            </w:r>
            <w:r w:rsidR="00E10EDF" w:rsidRPr="00E10EDF">
              <w:rPr>
                <w:sz w:val="24"/>
                <w:szCs w:val="24"/>
                <w:lang w:val="en-US"/>
              </w:rPr>
              <w:t xml:space="preserve">, as an </w:t>
            </w:r>
            <w:proofErr w:type="spellStart"/>
            <w:r w:rsidR="00E10EDF" w:rsidRPr="00E10EDF">
              <w:rPr>
                <w:sz w:val="24"/>
                <w:szCs w:val="24"/>
                <w:lang w:val="en-US"/>
              </w:rPr>
              <w:t>organisation</w:t>
            </w:r>
            <w:proofErr w:type="spellEnd"/>
            <w:r w:rsidR="00E10EDF" w:rsidRPr="00E10EDF">
              <w:rPr>
                <w:sz w:val="24"/>
                <w:szCs w:val="24"/>
                <w:lang w:val="en-US"/>
              </w:rPr>
              <w:t xml:space="preserve"> representing people with asthma, allergy and COPD in Europe</w:t>
            </w:r>
            <w:r w:rsidR="00D2726C">
              <w:rPr>
                <w:sz w:val="24"/>
                <w:szCs w:val="24"/>
                <w:lang w:val="en-US"/>
              </w:rPr>
              <w:t xml:space="preserve"> </w:t>
            </w:r>
            <w:r w:rsidR="00D2726C" w:rsidRPr="00E10EDF">
              <w:rPr>
                <w:sz w:val="24"/>
                <w:szCs w:val="24"/>
                <w:lang w:val="en-US"/>
              </w:rPr>
              <w:t xml:space="preserve">can do to advocate </w:t>
            </w:r>
            <w:r w:rsidR="00D2726C">
              <w:rPr>
                <w:sz w:val="24"/>
                <w:szCs w:val="24"/>
                <w:lang w:val="en-US"/>
              </w:rPr>
              <w:t xml:space="preserve">their </w:t>
            </w:r>
            <w:r w:rsidR="00D2726C" w:rsidRPr="00E10EDF">
              <w:rPr>
                <w:sz w:val="24"/>
                <w:szCs w:val="24"/>
                <w:lang w:val="en-US"/>
              </w:rPr>
              <w:t>interests</w:t>
            </w:r>
            <w:r w:rsidR="00E10EDF" w:rsidRPr="00E10EDF">
              <w:rPr>
                <w:sz w:val="24"/>
                <w:szCs w:val="24"/>
                <w:lang w:val="en-US"/>
              </w:rPr>
              <w:t>.</w:t>
            </w:r>
            <w:r w:rsidR="00E10EDF">
              <w:rPr>
                <w:sz w:val="24"/>
                <w:szCs w:val="24"/>
                <w:lang w:val="en-US"/>
              </w:rPr>
              <w:t xml:space="preserve"> </w:t>
            </w:r>
          </w:p>
          <w:p w:rsidR="00442E75" w:rsidRDefault="00D16088">
            <w:pPr>
              <w:spacing w:before="120" w:after="120"/>
              <w:ind w:left="1134"/>
              <w:jc w:val="both"/>
              <w:rPr>
                <w:sz w:val="24"/>
                <w:szCs w:val="24"/>
                <w:lang w:val="en-US"/>
              </w:rPr>
            </w:pPr>
            <w:r>
              <w:rPr>
                <w:sz w:val="24"/>
                <w:szCs w:val="24"/>
                <w:lang w:val="en-US"/>
              </w:rPr>
              <w:t>The “Meet &amp;</w:t>
            </w:r>
            <w:r w:rsidR="00E10EDF" w:rsidRPr="00E10EDF">
              <w:rPr>
                <w:sz w:val="24"/>
                <w:szCs w:val="24"/>
                <w:lang w:val="en-US"/>
              </w:rPr>
              <w:t xml:space="preserve"> Greet 2013</w:t>
            </w:r>
            <w:r>
              <w:rPr>
                <w:sz w:val="24"/>
                <w:szCs w:val="24"/>
                <w:lang w:val="en-US"/>
              </w:rPr>
              <w:t>”</w:t>
            </w:r>
            <w:r w:rsidR="00E10EDF" w:rsidRPr="00E10EDF">
              <w:rPr>
                <w:sz w:val="24"/>
                <w:szCs w:val="24"/>
                <w:lang w:val="en-US"/>
              </w:rPr>
              <w:t xml:space="preserve"> </w:t>
            </w:r>
            <w:r w:rsidR="00D2726C">
              <w:rPr>
                <w:sz w:val="24"/>
                <w:szCs w:val="24"/>
                <w:lang w:val="en-US"/>
              </w:rPr>
              <w:t xml:space="preserve">combines </w:t>
            </w:r>
            <w:r w:rsidR="00E10EDF" w:rsidRPr="00E10EDF">
              <w:rPr>
                <w:sz w:val="24"/>
                <w:szCs w:val="24"/>
                <w:lang w:val="en-US"/>
              </w:rPr>
              <w:t xml:space="preserve">basic and advanced </w:t>
            </w:r>
            <w:r w:rsidR="00D2726C">
              <w:rPr>
                <w:sz w:val="24"/>
                <w:szCs w:val="24"/>
                <w:lang w:val="en-US"/>
              </w:rPr>
              <w:t>training</w:t>
            </w:r>
            <w:r>
              <w:rPr>
                <w:sz w:val="24"/>
                <w:szCs w:val="24"/>
                <w:lang w:val="en-US"/>
              </w:rPr>
              <w:t xml:space="preserve"> to</w:t>
            </w:r>
            <w:r w:rsidR="00E10EDF" w:rsidRPr="00E10EDF">
              <w:rPr>
                <w:sz w:val="24"/>
                <w:szCs w:val="24"/>
                <w:lang w:val="en-US"/>
              </w:rPr>
              <w:t xml:space="preserve"> participants. Beginners will discover the decision making process in the EU, main developments in the </w:t>
            </w:r>
            <w:r>
              <w:rPr>
                <w:sz w:val="24"/>
                <w:szCs w:val="24"/>
                <w:lang w:val="en-US"/>
              </w:rPr>
              <w:t>health policy at</w:t>
            </w:r>
            <w:r w:rsidR="00E10EDF" w:rsidRPr="00E10EDF">
              <w:rPr>
                <w:sz w:val="24"/>
                <w:szCs w:val="24"/>
                <w:lang w:val="en-US"/>
              </w:rPr>
              <w:t xml:space="preserve"> the European level and they will also be introduced to different roles stakeholders play here in Brussels. Together with advanced participants, they will meet and greet key actors from the Commission</w:t>
            </w:r>
            <w:r>
              <w:rPr>
                <w:sz w:val="24"/>
                <w:szCs w:val="24"/>
                <w:lang w:val="en-US"/>
              </w:rPr>
              <w:t xml:space="preserve"> and the Council</w:t>
            </w:r>
            <w:r w:rsidR="00E10EDF" w:rsidRPr="00E10EDF">
              <w:rPr>
                <w:sz w:val="24"/>
                <w:szCs w:val="24"/>
                <w:lang w:val="en-US"/>
              </w:rPr>
              <w:t xml:space="preserve"> working on issues important to them, and also MEPs from their home countries.</w:t>
            </w:r>
            <w:r w:rsidR="00E10EDF">
              <w:rPr>
                <w:sz w:val="24"/>
                <w:szCs w:val="24"/>
                <w:lang w:val="en-US"/>
              </w:rPr>
              <w:t xml:space="preserve"> </w:t>
            </w:r>
            <w:r>
              <w:rPr>
                <w:sz w:val="24"/>
                <w:szCs w:val="24"/>
                <w:lang w:val="en-US"/>
              </w:rPr>
              <w:t>The role-</w:t>
            </w:r>
            <w:r w:rsidR="00E10EDF" w:rsidRPr="00E10EDF">
              <w:rPr>
                <w:sz w:val="24"/>
                <w:szCs w:val="24"/>
                <w:lang w:val="en-US"/>
              </w:rPr>
              <w:t xml:space="preserve">play will enable all </w:t>
            </w:r>
            <w:r w:rsidR="00D2726C">
              <w:rPr>
                <w:sz w:val="24"/>
                <w:szCs w:val="24"/>
                <w:lang w:val="en-US"/>
              </w:rPr>
              <w:t>participants</w:t>
            </w:r>
            <w:r w:rsidR="00E10EDF" w:rsidRPr="00E10EDF">
              <w:rPr>
                <w:sz w:val="24"/>
                <w:szCs w:val="24"/>
                <w:lang w:val="en-US"/>
              </w:rPr>
              <w:t xml:space="preserve"> to dig deeper in the </w:t>
            </w:r>
            <w:r w:rsidR="00D2726C">
              <w:rPr>
                <w:sz w:val="24"/>
                <w:szCs w:val="24"/>
                <w:lang w:val="en-US"/>
              </w:rPr>
              <w:t xml:space="preserve">EU </w:t>
            </w:r>
            <w:r w:rsidR="00E10EDF" w:rsidRPr="00E10EDF">
              <w:rPr>
                <w:sz w:val="24"/>
                <w:szCs w:val="24"/>
                <w:lang w:val="en-US"/>
              </w:rPr>
              <w:t>Tobacco Product</w:t>
            </w:r>
            <w:r w:rsidR="00D2726C">
              <w:rPr>
                <w:sz w:val="24"/>
                <w:szCs w:val="24"/>
                <w:lang w:val="en-US"/>
              </w:rPr>
              <w:t>s</w:t>
            </w:r>
            <w:r w:rsidR="00E10EDF" w:rsidRPr="00E10EDF">
              <w:rPr>
                <w:sz w:val="24"/>
                <w:szCs w:val="24"/>
                <w:lang w:val="en-US"/>
              </w:rPr>
              <w:t xml:space="preserve"> Directive</w:t>
            </w:r>
            <w:r>
              <w:rPr>
                <w:sz w:val="24"/>
                <w:szCs w:val="24"/>
                <w:lang w:val="en-US"/>
              </w:rPr>
              <w:t xml:space="preserve"> case study</w:t>
            </w:r>
            <w:r w:rsidR="00E10EDF" w:rsidRPr="00E10EDF">
              <w:rPr>
                <w:sz w:val="24"/>
                <w:szCs w:val="24"/>
                <w:lang w:val="en-US"/>
              </w:rPr>
              <w:t xml:space="preserve"> and replay the legislative process. Thanks to the workshop on air pollution they will get a first-hand experience of the European decision making process </w:t>
            </w:r>
            <w:r w:rsidR="00D2726C">
              <w:rPr>
                <w:sz w:val="24"/>
                <w:szCs w:val="24"/>
                <w:lang w:val="en-US"/>
              </w:rPr>
              <w:t>on</w:t>
            </w:r>
            <w:r w:rsidR="00E10EDF" w:rsidRPr="00E10EDF">
              <w:rPr>
                <w:sz w:val="24"/>
                <w:szCs w:val="24"/>
                <w:lang w:val="en-US"/>
              </w:rPr>
              <w:t xml:space="preserve"> the </w:t>
            </w:r>
            <w:r w:rsidR="00E10EDF" w:rsidRPr="00E10EDF">
              <w:rPr>
                <w:sz w:val="24"/>
                <w:szCs w:val="24"/>
              </w:rPr>
              <w:t>Commission’s proposal for the revision of the EU Thematic Strategy on Air Pollution</w:t>
            </w:r>
            <w:r w:rsidR="00E10EDF" w:rsidRPr="00E10EDF">
              <w:rPr>
                <w:sz w:val="24"/>
                <w:szCs w:val="24"/>
                <w:lang w:val="en-US"/>
              </w:rPr>
              <w:t>.</w:t>
            </w:r>
            <w:r w:rsidR="00E10EDF">
              <w:rPr>
                <w:sz w:val="24"/>
                <w:szCs w:val="24"/>
                <w:lang w:val="en-US"/>
              </w:rPr>
              <w:t xml:space="preserve"> </w:t>
            </w:r>
          </w:p>
          <w:p w:rsidR="009049EE" w:rsidRDefault="005F168E" w:rsidP="00D16088">
            <w:pPr>
              <w:spacing w:before="120" w:after="120"/>
              <w:ind w:left="1134" w:hanging="1134"/>
              <w:jc w:val="both"/>
              <w:rPr>
                <w:sz w:val="24"/>
                <w:szCs w:val="24"/>
                <w:lang w:val="en-US"/>
              </w:rPr>
            </w:pPr>
            <w:r w:rsidRPr="00D16088">
              <w:rPr>
                <w:color w:val="0070C0"/>
                <w:sz w:val="24"/>
                <w:szCs w:val="24"/>
                <w:u w:val="single"/>
              </w:rPr>
              <w:t>L</w:t>
            </w:r>
            <w:r w:rsidR="00016DDF" w:rsidRPr="00D16088">
              <w:rPr>
                <w:color w:val="0070C0"/>
                <w:sz w:val="24"/>
                <w:szCs w:val="24"/>
                <w:u w:val="single"/>
              </w:rPr>
              <w:t>earning objectives:</w:t>
            </w:r>
            <w:r w:rsidR="00016DDF">
              <w:rPr>
                <w:b/>
                <w:color w:val="0070C0"/>
                <w:sz w:val="24"/>
                <w:szCs w:val="24"/>
              </w:rPr>
              <w:t xml:space="preserve"> </w:t>
            </w:r>
            <w:r w:rsidRPr="005F168E">
              <w:rPr>
                <w:sz w:val="24"/>
                <w:szCs w:val="24"/>
              </w:rPr>
              <w:t xml:space="preserve">After </w:t>
            </w:r>
            <w:r w:rsidRPr="005F168E">
              <w:rPr>
                <w:sz w:val="24"/>
                <w:szCs w:val="24"/>
                <w:lang w:val="en-US"/>
              </w:rPr>
              <w:t>completion</w:t>
            </w:r>
            <w:r w:rsidRPr="00E10EDF">
              <w:rPr>
                <w:sz w:val="24"/>
                <w:szCs w:val="24"/>
                <w:lang w:val="en-US"/>
              </w:rPr>
              <w:t xml:space="preserve">, all participants will </w:t>
            </w:r>
            <w:r w:rsidR="00D2726C">
              <w:rPr>
                <w:sz w:val="24"/>
                <w:szCs w:val="24"/>
                <w:lang w:val="en-US"/>
              </w:rPr>
              <w:t xml:space="preserve">have </w:t>
            </w:r>
            <w:r w:rsidRPr="00E10EDF">
              <w:rPr>
                <w:sz w:val="24"/>
                <w:szCs w:val="24"/>
                <w:lang w:val="en-US"/>
              </w:rPr>
              <w:t>improve</w:t>
            </w:r>
            <w:r w:rsidR="00D2726C">
              <w:rPr>
                <w:sz w:val="24"/>
                <w:szCs w:val="24"/>
                <w:lang w:val="en-US"/>
              </w:rPr>
              <w:t>d</w:t>
            </w:r>
            <w:r w:rsidRPr="00E10EDF">
              <w:rPr>
                <w:sz w:val="24"/>
                <w:szCs w:val="24"/>
                <w:lang w:val="en-US"/>
              </w:rPr>
              <w:t xml:space="preserve"> knowledge of EU decision making and understand</w:t>
            </w:r>
            <w:r w:rsidR="00D2726C">
              <w:rPr>
                <w:sz w:val="24"/>
                <w:szCs w:val="24"/>
                <w:lang w:val="en-US"/>
              </w:rPr>
              <w:t>ing</w:t>
            </w:r>
            <w:r w:rsidRPr="00E10EDF">
              <w:rPr>
                <w:sz w:val="24"/>
                <w:szCs w:val="24"/>
                <w:lang w:val="en-US"/>
              </w:rPr>
              <w:t xml:space="preserve"> </w:t>
            </w:r>
            <w:r w:rsidR="00860EAE">
              <w:rPr>
                <w:sz w:val="24"/>
                <w:szCs w:val="24"/>
                <w:lang w:val="en-US"/>
              </w:rPr>
              <w:t xml:space="preserve">of </w:t>
            </w:r>
            <w:r w:rsidRPr="00E10EDF">
              <w:rPr>
                <w:sz w:val="24"/>
                <w:szCs w:val="24"/>
                <w:lang w:val="en-US"/>
              </w:rPr>
              <w:t>how the EU policies channel the decisions of the national governments.</w:t>
            </w:r>
            <w:r w:rsidR="00D16088">
              <w:rPr>
                <w:sz w:val="24"/>
                <w:szCs w:val="24"/>
                <w:lang w:val="en-US"/>
              </w:rPr>
              <w:t xml:space="preserve"> The role-</w:t>
            </w:r>
            <w:r w:rsidR="00F7419A">
              <w:rPr>
                <w:sz w:val="24"/>
                <w:szCs w:val="24"/>
                <w:lang w:val="en-US"/>
              </w:rPr>
              <w:t>play and the workshop will also deepen their knowledge of strategies and actors involved in the Tobacco Product Directive and the revision of the EU Thematic Strategy on Air Pollution</w:t>
            </w:r>
            <w:r w:rsidR="00D2726C">
              <w:rPr>
                <w:sz w:val="24"/>
                <w:szCs w:val="24"/>
                <w:lang w:val="en-US"/>
              </w:rPr>
              <w:t>, and how and why get involved</w:t>
            </w:r>
            <w:r w:rsidR="00F7419A">
              <w:rPr>
                <w:sz w:val="24"/>
                <w:szCs w:val="24"/>
                <w:lang w:val="en-US"/>
              </w:rPr>
              <w:t>.</w:t>
            </w:r>
            <w:r w:rsidRPr="00E10EDF">
              <w:rPr>
                <w:sz w:val="24"/>
                <w:szCs w:val="24"/>
                <w:lang w:val="en-US"/>
              </w:rPr>
              <w:t xml:space="preserve"> Last but not least, they will </w:t>
            </w:r>
            <w:r w:rsidR="00D2726C">
              <w:rPr>
                <w:sz w:val="24"/>
                <w:szCs w:val="24"/>
                <w:lang w:val="en-US"/>
              </w:rPr>
              <w:t>be empowered for the future on</w:t>
            </w:r>
            <w:r w:rsidR="00860EAE">
              <w:rPr>
                <w:sz w:val="24"/>
                <w:szCs w:val="24"/>
                <w:lang w:val="en-US"/>
              </w:rPr>
              <w:t xml:space="preserve"> </w:t>
            </w:r>
            <w:r w:rsidRPr="00E10EDF">
              <w:rPr>
                <w:sz w:val="24"/>
                <w:szCs w:val="24"/>
                <w:lang w:val="en-US"/>
              </w:rPr>
              <w:t xml:space="preserve">how patients’ </w:t>
            </w:r>
            <w:proofErr w:type="spellStart"/>
            <w:r w:rsidRPr="00E10EDF">
              <w:rPr>
                <w:sz w:val="24"/>
                <w:szCs w:val="24"/>
                <w:lang w:val="en-US"/>
              </w:rPr>
              <w:t>organisation</w:t>
            </w:r>
            <w:proofErr w:type="spellEnd"/>
            <w:r w:rsidRPr="00E10EDF">
              <w:rPr>
                <w:sz w:val="24"/>
                <w:szCs w:val="24"/>
                <w:lang w:val="en-US"/>
              </w:rPr>
              <w:t xml:space="preserve"> together with EFA </w:t>
            </w:r>
            <w:r w:rsidR="00D16088" w:rsidRPr="00E10EDF">
              <w:rPr>
                <w:sz w:val="24"/>
                <w:szCs w:val="24"/>
                <w:lang w:val="en-US"/>
              </w:rPr>
              <w:t xml:space="preserve">can </w:t>
            </w:r>
            <w:r w:rsidRPr="00E10EDF">
              <w:rPr>
                <w:sz w:val="24"/>
                <w:szCs w:val="24"/>
                <w:lang w:val="en-US"/>
              </w:rPr>
              <w:t>advocate their interest</w:t>
            </w:r>
            <w:r w:rsidR="00D16088">
              <w:rPr>
                <w:sz w:val="24"/>
                <w:szCs w:val="24"/>
                <w:lang w:val="en-US"/>
              </w:rPr>
              <w:t>s</w:t>
            </w:r>
            <w:r w:rsidRPr="00E10EDF">
              <w:rPr>
                <w:sz w:val="24"/>
                <w:szCs w:val="24"/>
                <w:lang w:val="en-US"/>
              </w:rPr>
              <w:t xml:space="preserve"> and take part in the EU legislative process. </w:t>
            </w:r>
          </w:p>
          <w:p w:rsidR="00D16088" w:rsidRDefault="00D16088" w:rsidP="00D16088">
            <w:pPr>
              <w:spacing w:before="120" w:after="120"/>
              <w:ind w:left="1134" w:hanging="1134"/>
              <w:jc w:val="both"/>
              <w:rPr>
                <w:sz w:val="24"/>
                <w:szCs w:val="24"/>
                <w:lang w:val="en-US"/>
              </w:rPr>
            </w:pPr>
          </w:p>
          <w:p w:rsidR="009049EE" w:rsidRPr="00B32DE4" w:rsidRDefault="00D16088" w:rsidP="00E92D4F">
            <w:pPr>
              <w:spacing w:before="120" w:after="120"/>
              <w:ind w:left="993" w:hanging="993"/>
              <w:jc w:val="center"/>
              <w:rPr>
                <w:sz w:val="28"/>
                <w:szCs w:val="28"/>
              </w:rPr>
            </w:pPr>
            <w:r>
              <w:rPr>
                <w:b/>
                <w:color w:val="0070C0"/>
                <w:sz w:val="28"/>
                <w:szCs w:val="28"/>
              </w:rPr>
              <w:t>A</w:t>
            </w:r>
            <w:r w:rsidR="009049EE" w:rsidRPr="00B32DE4">
              <w:rPr>
                <w:b/>
                <w:color w:val="0070C0"/>
                <w:sz w:val="28"/>
                <w:szCs w:val="28"/>
              </w:rPr>
              <w:t>genda</w:t>
            </w:r>
          </w:p>
        </w:tc>
      </w:tr>
      <w:tr w:rsidR="003B5A5A" w:rsidRPr="00B32DE4" w:rsidTr="00D16088">
        <w:tc>
          <w:tcPr>
            <w:tcW w:w="9576" w:type="dxa"/>
            <w:gridSpan w:val="2"/>
            <w:tcBorders>
              <w:top w:val="single" w:sz="4" w:space="0" w:color="A6A6A6" w:themeColor="background1" w:themeShade="A6"/>
            </w:tcBorders>
            <w:shd w:val="clear" w:color="auto" w:fill="DAEEF3" w:themeFill="accent5" w:themeFillTint="33"/>
          </w:tcPr>
          <w:p w:rsidR="003B5A5A" w:rsidRPr="00B32DE4" w:rsidRDefault="00B3567A" w:rsidP="00B32DE4">
            <w:pPr>
              <w:spacing w:before="60" w:after="60" w:line="276" w:lineRule="auto"/>
              <w:jc w:val="both"/>
              <w:rPr>
                <w:b/>
                <w:sz w:val="28"/>
                <w:szCs w:val="28"/>
              </w:rPr>
            </w:pPr>
            <w:r w:rsidRPr="00B32DE4">
              <w:rPr>
                <w:b/>
                <w:sz w:val="28"/>
                <w:szCs w:val="28"/>
              </w:rPr>
              <w:t>Day 0 –  Monday, 14</w:t>
            </w:r>
            <w:r w:rsidRPr="00B32DE4">
              <w:rPr>
                <w:b/>
                <w:sz w:val="28"/>
                <w:szCs w:val="28"/>
                <w:vertAlign w:val="superscript"/>
              </w:rPr>
              <w:t>th</w:t>
            </w:r>
            <w:r w:rsidR="00C6256E" w:rsidRPr="00B32DE4">
              <w:rPr>
                <w:b/>
                <w:sz w:val="28"/>
                <w:szCs w:val="28"/>
              </w:rPr>
              <w:t xml:space="preserve"> </w:t>
            </w:r>
            <w:r w:rsidRPr="00B32DE4">
              <w:rPr>
                <w:b/>
                <w:sz w:val="28"/>
                <w:szCs w:val="28"/>
              </w:rPr>
              <w:t>October</w:t>
            </w:r>
          </w:p>
        </w:tc>
      </w:tr>
      <w:tr w:rsidR="00707E86" w:rsidRPr="0092187A" w:rsidTr="009049EE">
        <w:tc>
          <w:tcPr>
            <w:tcW w:w="9576" w:type="dxa"/>
            <w:gridSpan w:val="2"/>
            <w:shd w:val="clear" w:color="auto" w:fill="DAEEF3" w:themeFill="accent5" w:themeFillTint="33"/>
          </w:tcPr>
          <w:p w:rsidR="00707E86" w:rsidRPr="00B32DE4" w:rsidRDefault="00D64CAD" w:rsidP="00B32DE4">
            <w:pPr>
              <w:spacing w:before="60" w:after="60" w:line="276" w:lineRule="auto"/>
              <w:jc w:val="both"/>
              <w:rPr>
                <w:sz w:val="24"/>
                <w:szCs w:val="24"/>
                <w:lang w:val="fr-BE"/>
              </w:rPr>
            </w:pPr>
            <w:r w:rsidRPr="00B32DE4">
              <w:rPr>
                <w:sz w:val="24"/>
                <w:szCs w:val="24"/>
                <w:u w:val="single"/>
                <w:lang w:val="fr-BE"/>
              </w:rPr>
              <w:t>V</w:t>
            </w:r>
            <w:r w:rsidR="00707E86" w:rsidRPr="00B32DE4">
              <w:rPr>
                <w:sz w:val="24"/>
                <w:szCs w:val="24"/>
                <w:u w:val="single"/>
                <w:lang w:val="fr-BE"/>
              </w:rPr>
              <w:t>enue:</w:t>
            </w:r>
            <w:r w:rsidR="00707E86" w:rsidRPr="00B32DE4">
              <w:rPr>
                <w:sz w:val="24"/>
                <w:szCs w:val="24"/>
                <w:lang w:val="fr-BE"/>
              </w:rPr>
              <w:t xml:space="preserve"> Hotel</w:t>
            </w:r>
            <w:r w:rsidR="00C6256E" w:rsidRPr="00B32DE4">
              <w:rPr>
                <w:sz w:val="24"/>
                <w:szCs w:val="24"/>
                <w:lang w:val="fr-BE"/>
              </w:rPr>
              <w:t xml:space="preserve"> du Congrès </w:t>
            </w:r>
            <w:r w:rsidR="00B32DE4" w:rsidRPr="00B32DE4">
              <w:rPr>
                <w:sz w:val="24"/>
                <w:szCs w:val="24"/>
                <w:lang w:val="fr-BE"/>
              </w:rPr>
              <w:t>(</w:t>
            </w:r>
            <w:hyperlink r:id="rId9" w:history="1">
              <w:r w:rsidR="00B32DE4" w:rsidRPr="00B32DE4">
                <w:rPr>
                  <w:rStyle w:val="Hyperlink"/>
                  <w:sz w:val="24"/>
                  <w:szCs w:val="24"/>
                  <w:lang w:val="fr-BE"/>
                </w:rPr>
                <w:t>42, rue du Congrès – B-1000, Brussels</w:t>
              </w:r>
            </w:hyperlink>
            <w:r w:rsidR="00B32DE4" w:rsidRPr="00B32DE4">
              <w:rPr>
                <w:sz w:val="24"/>
                <w:szCs w:val="24"/>
                <w:lang w:val="fr-BE"/>
              </w:rPr>
              <w:t>)</w:t>
            </w:r>
          </w:p>
        </w:tc>
      </w:tr>
      <w:tr w:rsidR="003D12AD" w:rsidRPr="00B32DE4" w:rsidTr="00F3212D">
        <w:tc>
          <w:tcPr>
            <w:tcW w:w="1915" w:type="dxa"/>
            <w:shd w:val="clear" w:color="auto" w:fill="auto"/>
          </w:tcPr>
          <w:p w:rsidR="003D12AD" w:rsidRPr="00B32DE4" w:rsidRDefault="00707E86" w:rsidP="00B32DE4">
            <w:pPr>
              <w:spacing w:before="60" w:after="60" w:line="276" w:lineRule="auto"/>
              <w:jc w:val="both"/>
              <w:rPr>
                <w:sz w:val="24"/>
                <w:szCs w:val="24"/>
              </w:rPr>
            </w:pPr>
            <w:r w:rsidRPr="00B32DE4">
              <w:rPr>
                <w:sz w:val="24"/>
                <w:szCs w:val="24"/>
              </w:rPr>
              <w:lastRenderedPageBreak/>
              <w:t>Late afternoon</w:t>
            </w:r>
            <w:r w:rsidR="00D2726C">
              <w:rPr>
                <w:sz w:val="24"/>
                <w:szCs w:val="24"/>
              </w:rPr>
              <w:t>/Evening</w:t>
            </w:r>
          </w:p>
        </w:tc>
        <w:tc>
          <w:tcPr>
            <w:tcW w:w="7661" w:type="dxa"/>
            <w:shd w:val="clear" w:color="auto" w:fill="auto"/>
          </w:tcPr>
          <w:p w:rsidR="00B32DE4" w:rsidRPr="00B32DE4" w:rsidRDefault="0075731B" w:rsidP="00B32DE4">
            <w:pPr>
              <w:spacing w:before="60" w:after="60" w:line="276" w:lineRule="auto"/>
              <w:jc w:val="both"/>
              <w:rPr>
                <w:sz w:val="24"/>
                <w:szCs w:val="24"/>
              </w:rPr>
            </w:pPr>
            <w:r w:rsidRPr="00B32DE4">
              <w:rPr>
                <w:sz w:val="24"/>
                <w:szCs w:val="24"/>
              </w:rPr>
              <w:t>Arrival</w:t>
            </w:r>
            <w:r w:rsidR="00D64CAD" w:rsidRPr="00B32DE4">
              <w:rPr>
                <w:sz w:val="24"/>
                <w:szCs w:val="24"/>
              </w:rPr>
              <w:t xml:space="preserve"> of </w:t>
            </w:r>
            <w:r w:rsidR="00B32DE4" w:rsidRPr="00B32DE4">
              <w:rPr>
                <w:sz w:val="24"/>
                <w:szCs w:val="24"/>
              </w:rPr>
              <w:t xml:space="preserve">the first group of </w:t>
            </w:r>
            <w:r w:rsidR="00D64CAD" w:rsidRPr="00B32DE4">
              <w:rPr>
                <w:sz w:val="24"/>
                <w:szCs w:val="24"/>
              </w:rPr>
              <w:t>participants</w:t>
            </w:r>
            <w:r w:rsidR="00C6256E" w:rsidRPr="00B32DE4">
              <w:rPr>
                <w:sz w:val="24"/>
                <w:szCs w:val="24"/>
              </w:rPr>
              <w:t xml:space="preserve"> </w:t>
            </w:r>
          </w:p>
          <w:p w:rsidR="00551EF1" w:rsidRPr="00B32DE4" w:rsidRDefault="00B32DE4" w:rsidP="00B32DE4">
            <w:pPr>
              <w:spacing w:before="60" w:after="60" w:line="276" w:lineRule="auto"/>
              <w:jc w:val="both"/>
              <w:rPr>
                <w:sz w:val="24"/>
                <w:szCs w:val="24"/>
              </w:rPr>
            </w:pPr>
            <w:r w:rsidRPr="00B32DE4">
              <w:rPr>
                <w:sz w:val="24"/>
                <w:szCs w:val="24"/>
              </w:rPr>
              <w:t>Dinner</w:t>
            </w:r>
          </w:p>
        </w:tc>
      </w:tr>
      <w:tr w:rsidR="003B5A5A" w:rsidRPr="00B32DE4" w:rsidTr="009049EE">
        <w:tc>
          <w:tcPr>
            <w:tcW w:w="9576" w:type="dxa"/>
            <w:gridSpan w:val="2"/>
            <w:shd w:val="clear" w:color="auto" w:fill="DAEEF3" w:themeFill="accent5" w:themeFillTint="33"/>
          </w:tcPr>
          <w:p w:rsidR="003B5A5A" w:rsidRPr="00B32DE4" w:rsidRDefault="006057FE" w:rsidP="00B32DE4">
            <w:pPr>
              <w:spacing w:before="60" w:after="60" w:line="276" w:lineRule="auto"/>
              <w:jc w:val="both"/>
              <w:rPr>
                <w:b/>
                <w:sz w:val="28"/>
                <w:szCs w:val="28"/>
              </w:rPr>
            </w:pPr>
            <w:r w:rsidRPr="00B32DE4">
              <w:rPr>
                <w:b/>
                <w:sz w:val="28"/>
                <w:szCs w:val="28"/>
              </w:rPr>
              <w:t>Day 1 –  Tuesday, 15</w:t>
            </w:r>
            <w:r w:rsidRPr="00B32DE4">
              <w:rPr>
                <w:b/>
                <w:sz w:val="28"/>
                <w:szCs w:val="28"/>
                <w:vertAlign w:val="superscript"/>
              </w:rPr>
              <w:t>th</w:t>
            </w:r>
            <w:r w:rsidR="00C6256E" w:rsidRPr="00B32DE4">
              <w:rPr>
                <w:b/>
                <w:sz w:val="28"/>
                <w:szCs w:val="28"/>
              </w:rPr>
              <w:t xml:space="preserve"> </w:t>
            </w:r>
            <w:r w:rsidRPr="00B32DE4">
              <w:rPr>
                <w:b/>
                <w:sz w:val="28"/>
                <w:szCs w:val="28"/>
              </w:rPr>
              <w:t>October</w:t>
            </w:r>
          </w:p>
        </w:tc>
      </w:tr>
      <w:tr w:rsidR="003B5A5A" w:rsidRPr="00B32DE4" w:rsidTr="009049EE">
        <w:tc>
          <w:tcPr>
            <w:tcW w:w="9576" w:type="dxa"/>
            <w:gridSpan w:val="2"/>
            <w:shd w:val="clear" w:color="auto" w:fill="DAEEF3" w:themeFill="accent5" w:themeFillTint="33"/>
          </w:tcPr>
          <w:p w:rsidR="00B32DE4" w:rsidRPr="00B32DE4" w:rsidRDefault="00B32DE4" w:rsidP="00B32DE4">
            <w:pPr>
              <w:spacing w:before="60" w:after="60" w:line="276" w:lineRule="auto"/>
              <w:jc w:val="both"/>
              <w:rPr>
                <w:b/>
                <w:sz w:val="26"/>
                <w:szCs w:val="26"/>
                <w:lang w:val="fr-BE"/>
              </w:rPr>
            </w:pPr>
            <w:r w:rsidRPr="00B32DE4">
              <w:rPr>
                <w:b/>
                <w:sz w:val="26"/>
                <w:szCs w:val="26"/>
                <w:lang w:val="fr-BE"/>
              </w:rPr>
              <w:t xml:space="preserve">Setting the </w:t>
            </w:r>
            <w:proofErr w:type="spellStart"/>
            <w:r w:rsidRPr="00B32DE4">
              <w:rPr>
                <w:b/>
                <w:sz w:val="26"/>
                <w:szCs w:val="26"/>
                <w:lang w:val="fr-BE"/>
              </w:rPr>
              <w:t>scene</w:t>
            </w:r>
            <w:proofErr w:type="spellEnd"/>
          </w:p>
          <w:p w:rsidR="003B5A5A" w:rsidRPr="00B32DE4" w:rsidRDefault="00B32DE4" w:rsidP="00B32DE4">
            <w:pPr>
              <w:spacing w:before="60" w:after="60" w:line="276" w:lineRule="auto"/>
              <w:jc w:val="both"/>
              <w:rPr>
                <w:sz w:val="24"/>
                <w:szCs w:val="24"/>
                <w:lang w:val="fr-BE"/>
              </w:rPr>
            </w:pPr>
            <w:r w:rsidRPr="00B32DE4">
              <w:rPr>
                <w:sz w:val="24"/>
                <w:szCs w:val="24"/>
                <w:u w:val="single"/>
                <w:lang w:val="fr-BE"/>
              </w:rPr>
              <w:t>Ve</w:t>
            </w:r>
            <w:r w:rsidR="00707E86" w:rsidRPr="00B32DE4">
              <w:rPr>
                <w:sz w:val="24"/>
                <w:szCs w:val="24"/>
                <w:u w:val="single"/>
                <w:lang w:val="fr-BE"/>
              </w:rPr>
              <w:t>nue:</w:t>
            </w:r>
            <w:r w:rsidR="00C6256E" w:rsidRPr="00B32DE4">
              <w:rPr>
                <w:sz w:val="24"/>
                <w:szCs w:val="24"/>
                <w:lang w:val="fr-BE"/>
              </w:rPr>
              <w:t xml:space="preserve"> </w:t>
            </w:r>
            <w:r w:rsidR="00BA35DD" w:rsidRPr="00B32DE4">
              <w:rPr>
                <w:sz w:val="24"/>
                <w:szCs w:val="24"/>
                <w:lang w:val="fr-BE"/>
              </w:rPr>
              <w:t>EFA office (</w:t>
            </w:r>
            <w:hyperlink r:id="rId10" w:history="1">
              <w:r w:rsidR="00BA35DD" w:rsidRPr="00B32DE4">
                <w:rPr>
                  <w:rStyle w:val="Hyperlink"/>
                  <w:sz w:val="24"/>
                  <w:szCs w:val="24"/>
                  <w:lang w:val="fr-BE"/>
                </w:rPr>
                <w:t>3</w:t>
              </w:r>
              <w:r w:rsidRPr="00B32DE4">
                <w:rPr>
                  <w:rStyle w:val="Hyperlink"/>
                  <w:sz w:val="24"/>
                  <w:szCs w:val="24"/>
                  <w:lang w:val="fr-BE"/>
                </w:rPr>
                <w:t>5, rue du Congrè</w:t>
              </w:r>
              <w:r w:rsidR="00BA35DD" w:rsidRPr="00B32DE4">
                <w:rPr>
                  <w:rStyle w:val="Hyperlink"/>
                  <w:sz w:val="24"/>
                  <w:szCs w:val="24"/>
                  <w:lang w:val="fr-BE"/>
                </w:rPr>
                <w:t>s – B-1000, Brussels</w:t>
              </w:r>
            </w:hyperlink>
            <w:r w:rsidR="00BA35DD" w:rsidRPr="00B32DE4">
              <w:rPr>
                <w:sz w:val="24"/>
                <w:szCs w:val="24"/>
                <w:lang w:val="fr-BE"/>
              </w:rPr>
              <w:t>)</w:t>
            </w:r>
          </w:p>
        </w:tc>
      </w:tr>
      <w:tr w:rsidR="00B66327" w:rsidRPr="00B32DE4" w:rsidTr="00F3212D">
        <w:tc>
          <w:tcPr>
            <w:tcW w:w="1915" w:type="dxa"/>
            <w:shd w:val="clear" w:color="auto" w:fill="auto"/>
          </w:tcPr>
          <w:p w:rsidR="00B66327" w:rsidRPr="00B32DE4" w:rsidRDefault="00C6256E" w:rsidP="00B32DE4">
            <w:pPr>
              <w:spacing w:before="60" w:after="60" w:line="276" w:lineRule="auto"/>
              <w:jc w:val="both"/>
              <w:rPr>
                <w:sz w:val="24"/>
                <w:szCs w:val="24"/>
              </w:rPr>
            </w:pPr>
            <w:r w:rsidRPr="00B32DE4">
              <w:rPr>
                <w:sz w:val="24"/>
                <w:szCs w:val="24"/>
              </w:rPr>
              <w:t>10</w:t>
            </w:r>
            <w:r w:rsidR="00B66327" w:rsidRPr="00B32DE4">
              <w:rPr>
                <w:sz w:val="24"/>
                <w:szCs w:val="24"/>
              </w:rPr>
              <w:t>:</w:t>
            </w:r>
            <w:r w:rsidRPr="00B32DE4">
              <w:rPr>
                <w:sz w:val="24"/>
                <w:szCs w:val="24"/>
              </w:rPr>
              <w:t>00</w:t>
            </w:r>
          </w:p>
        </w:tc>
        <w:tc>
          <w:tcPr>
            <w:tcW w:w="7661" w:type="dxa"/>
            <w:shd w:val="clear" w:color="auto" w:fill="auto"/>
          </w:tcPr>
          <w:p w:rsidR="00B66327" w:rsidRPr="00B32DE4" w:rsidRDefault="00B66327" w:rsidP="00B32DE4">
            <w:pPr>
              <w:spacing w:before="60" w:after="60" w:line="276" w:lineRule="auto"/>
              <w:jc w:val="both"/>
              <w:rPr>
                <w:sz w:val="24"/>
                <w:szCs w:val="24"/>
              </w:rPr>
            </w:pPr>
            <w:r w:rsidRPr="00B32DE4">
              <w:rPr>
                <w:sz w:val="24"/>
                <w:szCs w:val="24"/>
              </w:rPr>
              <w:t xml:space="preserve">Welcome </w:t>
            </w:r>
            <w:r w:rsidR="00A36FF0" w:rsidRPr="00B32DE4">
              <w:rPr>
                <w:sz w:val="24"/>
                <w:szCs w:val="24"/>
              </w:rPr>
              <w:t xml:space="preserve">by </w:t>
            </w:r>
            <w:r w:rsidRPr="00B32DE4">
              <w:rPr>
                <w:b/>
                <w:sz w:val="24"/>
                <w:szCs w:val="24"/>
              </w:rPr>
              <w:t>Susanna Palkonen, EFA Executive Officer</w:t>
            </w:r>
          </w:p>
        </w:tc>
      </w:tr>
      <w:tr w:rsidR="003D12AD" w:rsidRPr="00B32DE4" w:rsidTr="00F3212D">
        <w:tc>
          <w:tcPr>
            <w:tcW w:w="1915" w:type="dxa"/>
            <w:shd w:val="clear" w:color="auto" w:fill="auto"/>
          </w:tcPr>
          <w:p w:rsidR="003D12AD" w:rsidRPr="00B32DE4" w:rsidRDefault="00C6256E" w:rsidP="00B32DE4">
            <w:pPr>
              <w:spacing w:before="60" w:after="60" w:line="276" w:lineRule="auto"/>
              <w:jc w:val="both"/>
              <w:rPr>
                <w:sz w:val="24"/>
                <w:szCs w:val="24"/>
              </w:rPr>
            </w:pPr>
            <w:r w:rsidRPr="00B32DE4">
              <w:rPr>
                <w:sz w:val="24"/>
                <w:szCs w:val="24"/>
              </w:rPr>
              <w:t>10</w:t>
            </w:r>
            <w:r w:rsidR="00B66327" w:rsidRPr="00B32DE4">
              <w:rPr>
                <w:sz w:val="24"/>
                <w:szCs w:val="24"/>
              </w:rPr>
              <w:t>:</w:t>
            </w:r>
            <w:r w:rsidRPr="00B32DE4">
              <w:rPr>
                <w:sz w:val="24"/>
                <w:szCs w:val="24"/>
              </w:rPr>
              <w:t>20</w:t>
            </w:r>
          </w:p>
        </w:tc>
        <w:tc>
          <w:tcPr>
            <w:tcW w:w="7661" w:type="dxa"/>
            <w:shd w:val="clear" w:color="auto" w:fill="auto"/>
          </w:tcPr>
          <w:p w:rsidR="00E92D4F" w:rsidRPr="00B32DE4" w:rsidRDefault="001A6A8B" w:rsidP="00B32DE4">
            <w:pPr>
              <w:pStyle w:val="ListParagraph"/>
              <w:numPr>
                <w:ilvl w:val="0"/>
                <w:numId w:val="1"/>
              </w:numPr>
              <w:spacing w:before="60" w:after="60" w:line="276" w:lineRule="auto"/>
              <w:ind w:left="360"/>
              <w:jc w:val="both"/>
              <w:rPr>
                <w:b/>
                <w:sz w:val="24"/>
                <w:szCs w:val="24"/>
                <w:u w:val="single"/>
              </w:rPr>
            </w:pPr>
            <w:r>
              <w:rPr>
                <w:b/>
                <w:sz w:val="24"/>
                <w:szCs w:val="24"/>
                <w:u w:val="single"/>
              </w:rPr>
              <w:t>How does the EU work?</w:t>
            </w:r>
            <w:r w:rsidRPr="001A6A8B">
              <w:rPr>
                <w:b/>
                <w:sz w:val="24"/>
                <w:szCs w:val="24"/>
              </w:rPr>
              <w:t>, David Brennan, EFA Membership and Programme Officer</w:t>
            </w:r>
          </w:p>
          <w:p w:rsidR="001A6A8B" w:rsidRDefault="001A6A8B" w:rsidP="00B32DE4">
            <w:pPr>
              <w:pStyle w:val="ListParagraph"/>
              <w:numPr>
                <w:ilvl w:val="0"/>
                <w:numId w:val="2"/>
              </w:numPr>
              <w:spacing w:before="60" w:after="60" w:line="276" w:lineRule="auto"/>
              <w:ind w:left="360"/>
              <w:jc w:val="both"/>
              <w:rPr>
                <w:sz w:val="24"/>
                <w:szCs w:val="24"/>
              </w:rPr>
            </w:pPr>
            <w:r w:rsidRPr="001A6A8B">
              <w:rPr>
                <w:sz w:val="24"/>
                <w:szCs w:val="24"/>
              </w:rPr>
              <w:t xml:space="preserve">The legislative process: basic introduction to decision-making </w:t>
            </w:r>
          </w:p>
          <w:p w:rsidR="001A6A8B" w:rsidRDefault="001A6A8B" w:rsidP="001A6A8B">
            <w:pPr>
              <w:pStyle w:val="ListParagraph"/>
              <w:numPr>
                <w:ilvl w:val="0"/>
                <w:numId w:val="2"/>
              </w:numPr>
              <w:spacing w:before="60" w:after="60" w:line="276" w:lineRule="auto"/>
              <w:ind w:left="360"/>
              <w:jc w:val="both"/>
              <w:rPr>
                <w:sz w:val="24"/>
                <w:szCs w:val="24"/>
              </w:rPr>
            </w:pPr>
            <w:r>
              <w:rPr>
                <w:sz w:val="24"/>
                <w:szCs w:val="24"/>
              </w:rPr>
              <w:t xml:space="preserve">Main actors: the </w:t>
            </w:r>
            <w:r w:rsidR="00E92D4F" w:rsidRPr="001A6A8B">
              <w:rPr>
                <w:sz w:val="24"/>
                <w:szCs w:val="24"/>
              </w:rPr>
              <w:t>role of</w:t>
            </w:r>
            <w:r>
              <w:rPr>
                <w:sz w:val="24"/>
                <w:szCs w:val="24"/>
              </w:rPr>
              <w:t xml:space="preserve"> the institutions and the Member S</w:t>
            </w:r>
            <w:r w:rsidR="00E92D4F" w:rsidRPr="001A6A8B">
              <w:rPr>
                <w:sz w:val="24"/>
                <w:szCs w:val="24"/>
              </w:rPr>
              <w:t>tates</w:t>
            </w:r>
          </w:p>
          <w:p w:rsidR="00B66327" w:rsidRPr="00B32DE4" w:rsidRDefault="00E92D4F" w:rsidP="001A6A8B">
            <w:pPr>
              <w:pStyle w:val="ListParagraph"/>
              <w:numPr>
                <w:ilvl w:val="0"/>
                <w:numId w:val="2"/>
              </w:numPr>
              <w:spacing w:before="60" w:after="60" w:line="276" w:lineRule="auto"/>
              <w:ind w:left="360"/>
              <w:jc w:val="both"/>
              <w:rPr>
                <w:sz w:val="24"/>
                <w:szCs w:val="24"/>
              </w:rPr>
            </w:pPr>
            <w:r w:rsidRPr="00B32DE4">
              <w:rPr>
                <w:sz w:val="24"/>
                <w:szCs w:val="24"/>
              </w:rPr>
              <w:t>Q&amp;A session</w:t>
            </w:r>
          </w:p>
        </w:tc>
      </w:tr>
      <w:tr w:rsidR="003D12AD" w:rsidRPr="00B32DE4" w:rsidTr="00F3212D">
        <w:tc>
          <w:tcPr>
            <w:tcW w:w="1915" w:type="dxa"/>
            <w:shd w:val="clear" w:color="auto" w:fill="auto"/>
          </w:tcPr>
          <w:p w:rsidR="003D12AD" w:rsidRPr="00B32DE4" w:rsidRDefault="00C6256E" w:rsidP="00B32DE4">
            <w:pPr>
              <w:spacing w:before="60" w:after="60" w:line="276" w:lineRule="auto"/>
              <w:jc w:val="both"/>
              <w:rPr>
                <w:sz w:val="24"/>
                <w:szCs w:val="24"/>
              </w:rPr>
            </w:pPr>
            <w:r w:rsidRPr="00B32DE4">
              <w:rPr>
                <w:sz w:val="24"/>
                <w:szCs w:val="24"/>
              </w:rPr>
              <w:t>10:4</w:t>
            </w:r>
            <w:r w:rsidR="00E92D4F" w:rsidRPr="00B32DE4">
              <w:rPr>
                <w:sz w:val="24"/>
                <w:szCs w:val="24"/>
              </w:rPr>
              <w:t>0</w:t>
            </w:r>
          </w:p>
        </w:tc>
        <w:tc>
          <w:tcPr>
            <w:tcW w:w="7661" w:type="dxa"/>
            <w:shd w:val="clear" w:color="auto" w:fill="auto"/>
          </w:tcPr>
          <w:p w:rsidR="00E92D4F" w:rsidRPr="00B32DE4" w:rsidRDefault="00C6256E" w:rsidP="00B32DE4">
            <w:pPr>
              <w:pStyle w:val="ListParagraph"/>
              <w:numPr>
                <w:ilvl w:val="0"/>
                <w:numId w:val="1"/>
              </w:numPr>
              <w:spacing w:before="60" w:after="60" w:line="276" w:lineRule="auto"/>
              <w:ind w:left="360"/>
              <w:jc w:val="both"/>
              <w:rPr>
                <w:b/>
                <w:sz w:val="24"/>
                <w:szCs w:val="24"/>
                <w:u w:val="single"/>
              </w:rPr>
            </w:pPr>
            <w:r w:rsidRPr="00B32DE4">
              <w:rPr>
                <w:b/>
                <w:sz w:val="24"/>
                <w:szCs w:val="24"/>
                <w:u w:val="single"/>
              </w:rPr>
              <w:t>Health p</w:t>
            </w:r>
            <w:r w:rsidR="00E92D4F" w:rsidRPr="00B32DE4">
              <w:rPr>
                <w:b/>
                <w:sz w:val="24"/>
                <w:szCs w:val="24"/>
                <w:u w:val="single"/>
              </w:rPr>
              <w:t>olicy in the EU</w:t>
            </w:r>
            <w:r w:rsidR="001A6A8B" w:rsidRPr="001A6A8B">
              <w:rPr>
                <w:b/>
                <w:sz w:val="24"/>
                <w:szCs w:val="24"/>
              </w:rPr>
              <w:t xml:space="preserve">, </w:t>
            </w:r>
            <w:r w:rsidR="00E92D4F" w:rsidRPr="001A6A8B">
              <w:rPr>
                <w:b/>
                <w:sz w:val="24"/>
                <w:szCs w:val="24"/>
              </w:rPr>
              <w:t>Roberta</w:t>
            </w:r>
            <w:r w:rsidR="00526645" w:rsidRPr="001A6A8B">
              <w:rPr>
                <w:b/>
                <w:sz w:val="24"/>
                <w:szCs w:val="24"/>
              </w:rPr>
              <w:t xml:space="preserve"> Savli, EFA EU Policy Officer</w:t>
            </w:r>
          </w:p>
          <w:p w:rsidR="00E92D4F" w:rsidRPr="00B32DE4" w:rsidRDefault="001A6A8B" w:rsidP="00B32DE4">
            <w:pPr>
              <w:pStyle w:val="ListParagraph"/>
              <w:numPr>
                <w:ilvl w:val="0"/>
                <w:numId w:val="3"/>
              </w:numPr>
              <w:spacing w:before="60" w:after="60" w:line="276" w:lineRule="auto"/>
              <w:ind w:left="348"/>
              <w:jc w:val="both"/>
              <w:rPr>
                <w:sz w:val="24"/>
                <w:szCs w:val="24"/>
              </w:rPr>
            </w:pPr>
            <w:r>
              <w:rPr>
                <w:sz w:val="24"/>
                <w:szCs w:val="24"/>
              </w:rPr>
              <w:t xml:space="preserve">The division of competencies: </w:t>
            </w:r>
            <w:r w:rsidR="00E92D4F" w:rsidRPr="00B32DE4">
              <w:rPr>
                <w:sz w:val="24"/>
                <w:szCs w:val="24"/>
              </w:rPr>
              <w:t xml:space="preserve">who does what </w:t>
            </w:r>
          </w:p>
          <w:p w:rsidR="00B66327" w:rsidRPr="00B32DE4" w:rsidRDefault="001A6A8B" w:rsidP="00B32DE4">
            <w:pPr>
              <w:pStyle w:val="ListParagraph"/>
              <w:numPr>
                <w:ilvl w:val="0"/>
                <w:numId w:val="3"/>
              </w:numPr>
              <w:spacing w:before="60" w:after="60" w:line="276" w:lineRule="auto"/>
              <w:ind w:left="348"/>
              <w:jc w:val="both"/>
              <w:rPr>
                <w:sz w:val="24"/>
                <w:szCs w:val="24"/>
              </w:rPr>
            </w:pPr>
            <w:r>
              <w:rPr>
                <w:sz w:val="24"/>
                <w:szCs w:val="24"/>
              </w:rPr>
              <w:t>M</w:t>
            </w:r>
            <w:r w:rsidR="00E92D4F" w:rsidRPr="00B32DE4">
              <w:rPr>
                <w:sz w:val="24"/>
                <w:szCs w:val="24"/>
              </w:rPr>
              <w:t>ain</w:t>
            </w:r>
            <w:r>
              <w:rPr>
                <w:sz w:val="24"/>
                <w:szCs w:val="24"/>
              </w:rPr>
              <w:t xml:space="preserve"> policy</w:t>
            </w:r>
            <w:r w:rsidR="00E92D4F" w:rsidRPr="00B32DE4">
              <w:rPr>
                <w:sz w:val="24"/>
                <w:szCs w:val="24"/>
              </w:rPr>
              <w:t xml:space="preserve"> focus </w:t>
            </w:r>
            <w:r>
              <w:rPr>
                <w:sz w:val="24"/>
                <w:szCs w:val="24"/>
              </w:rPr>
              <w:t>for 2013-2014</w:t>
            </w:r>
            <w:r w:rsidR="00E92D4F" w:rsidRPr="00B32DE4">
              <w:rPr>
                <w:sz w:val="24"/>
                <w:szCs w:val="24"/>
              </w:rPr>
              <w:t>: developments, events, expectations, progress</w:t>
            </w:r>
          </w:p>
          <w:p w:rsidR="00C6256E" w:rsidRPr="00B32DE4" w:rsidRDefault="001A6A8B" w:rsidP="00B32DE4">
            <w:pPr>
              <w:pStyle w:val="ListParagraph"/>
              <w:numPr>
                <w:ilvl w:val="0"/>
                <w:numId w:val="3"/>
              </w:numPr>
              <w:spacing w:before="60" w:after="60" w:line="276" w:lineRule="auto"/>
              <w:ind w:left="348"/>
              <w:jc w:val="both"/>
              <w:rPr>
                <w:sz w:val="24"/>
                <w:szCs w:val="24"/>
              </w:rPr>
            </w:pPr>
            <w:r>
              <w:rPr>
                <w:sz w:val="24"/>
                <w:szCs w:val="24"/>
              </w:rPr>
              <w:t>Focus: the role of</w:t>
            </w:r>
            <w:r w:rsidR="00D2726C">
              <w:rPr>
                <w:sz w:val="24"/>
                <w:szCs w:val="24"/>
              </w:rPr>
              <w:t xml:space="preserve"> and patient involvement at the</w:t>
            </w:r>
            <w:r>
              <w:rPr>
                <w:sz w:val="24"/>
                <w:szCs w:val="24"/>
              </w:rPr>
              <w:t xml:space="preserve"> </w:t>
            </w:r>
            <w:r w:rsidR="00D2726C">
              <w:rPr>
                <w:sz w:val="24"/>
                <w:szCs w:val="24"/>
              </w:rPr>
              <w:t xml:space="preserve">European Medicines Agency </w:t>
            </w:r>
            <w:r w:rsidR="00860EAE">
              <w:rPr>
                <w:sz w:val="24"/>
                <w:szCs w:val="24"/>
              </w:rPr>
              <w:t>(</w:t>
            </w:r>
            <w:r>
              <w:rPr>
                <w:sz w:val="24"/>
                <w:szCs w:val="24"/>
              </w:rPr>
              <w:t>EMA</w:t>
            </w:r>
            <w:r w:rsidR="00860EAE">
              <w:rPr>
                <w:sz w:val="24"/>
                <w:szCs w:val="24"/>
              </w:rPr>
              <w:t>)</w:t>
            </w:r>
          </w:p>
          <w:p w:rsidR="00E92D4F" w:rsidRPr="00B32DE4" w:rsidRDefault="00E92D4F" w:rsidP="00B32DE4">
            <w:pPr>
              <w:pStyle w:val="ListParagraph"/>
              <w:numPr>
                <w:ilvl w:val="0"/>
                <w:numId w:val="3"/>
              </w:numPr>
              <w:spacing w:before="60" w:after="60" w:line="276" w:lineRule="auto"/>
              <w:ind w:left="348"/>
              <w:jc w:val="both"/>
              <w:rPr>
                <w:sz w:val="24"/>
                <w:szCs w:val="24"/>
              </w:rPr>
            </w:pPr>
            <w:r w:rsidRPr="00B32DE4">
              <w:rPr>
                <w:sz w:val="24"/>
                <w:szCs w:val="24"/>
              </w:rPr>
              <w:t>Q&amp;A session</w:t>
            </w:r>
          </w:p>
        </w:tc>
      </w:tr>
      <w:tr w:rsidR="003B5A5A" w:rsidRPr="00B32DE4" w:rsidTr="00F3212D">
        <w:tc>
          <w:tcPr>
            <w:tcW w:w="1915" w:type="dxa"/>
            <w:shd w:val="clear" w:color="auto" w:fill="auto"/>
          </w:tcPr>
          <w:p w:rsidR="003B5A5A" w:rsidRPr="00B32DE4" w:rsidRDefault="00C6256E" w:rsidP="00B32DE4">
            <w:pPr>
              <w:spacing w:before="60" w:after="60" w:line="276" w:lineRule="auto"/>
              <w:jc w:val="both"/>
              <w:rPr>
                <w:sz w:val="24"/>
                <w:szCs w:val="24"/>
              </w:rPr>
            </w:pPr>
            <w:r w:rsidRPr="00B32DE4">
              <w:rPr>
                <w:sz w:val="24"/>
                <w:szCs w:val="24"/>
              </w:rPr>
              <w:t>11:0</w:t>
            </w:r>
            <w:r w:rsidR="00E92D4F" w:rsidRPr="00B32DE4">
              <w:rPr>
                <w:sz w:val="24"/>
                <w:szCs w:val="24"/>
              </w:rPr>
              <w:t>0</w:t>
            </w:r>
          </w:p>
        </w:tc>
        <w:tc>
          <w:tcPr>
            <w:tcW w:w="7661" w:type="dxa"/>
            <w:shd w:val="clear" w:color="auto" w:fill="auto"/>
          </w:tcPr>
          <w:p w:rsidR="00717AC0" w:rsidRDefault="00E92D4F" w:rsidP="00B32DE4">
            <w:pPr>
              <w:spacing w:before="60" w:after="60" w:line="276" w:lineRule="auto"/>
              <w:jc w:val="both"/>
              <w:rPr>
                <w:sz w:val="24"/>
                <w:szCs w:val="24"/>
              </w:rPr>
            </w:pPr>
            <w:r w:rsidRPr="00B32DE4">
              <w:rPr>
                <w:sz w:val="24"/>
                <w:szCs w:val="24"/>
              </w:rPr>
              <w:t>Coffee break</w:t>
            </w:r>
          </w:p>
          <w:p w:rsidR="003E34E5" w:rsidRPr="00B32DE4" w:rsidRDefault="003E34E5" w:rsidP="003E34E5">
            <w:pPr>
              <w:spacing w:before="60" w:after="60" w:line="276" w:lineRule="auto"/>
              <w:jc w:val="both"/>
              <w:rPr>
                <w:sz w:val="24"/>
                <w:szCs w:val="24"/>
              </w:rPr>
            </w:pPr>
            <w:r>
              <w:rPr>
                <w:sz w:val="24"/>
                <w:szCs w:val="24"/>
              </w:rPr>
              <w:t>Possible a</w:t>
            </w:r>
            <w:r w:rsidRPr="00B32DE4">
              <w:rPr>
                <w:sz w:val="24"/>
                <w:szCs w:val="24"/>
              </w:rPr>
              <w:t>rrival of the second group of participants</w:t>
            </w:r>
          </w:p>
        </w:tc>
      </w:tr>
      <w:tr w:rsidR="00F31EAB" w:rsidRPr="00B32DE4" w:rsidTr="009049EE">
        <w:tc>
          <w:tcPr>
            <w:tcW w:w="1915" w:type="dxa"/>
            <w:tcBorders>
              <w:bottom w:val="single" w:sz="4" w:space="0" w:color="A6A6A6" w:themeColor="background1" w:themeShade="A6"/>
            </w:tcBorders>
            <w:shd w:val="clear" w:color="auto" w:fill="auto"/>
          </w:tcPr>
          <w:p w:rsidR="00F31EAB" w:rsidRPr="00B32DE4" w:rsidRDefault="00C6256E" w:rsidP="00B32DE4">
            <w:pPr>
              <w:spacing w:before="60" w:after="60" w:line="276" w:lineRule="auto"/>
              <w:jc w:val="both"/>
              <w:rPr>
                <w:sz w:val="24"/>
                <w:szCs w:val="24"/>
              </w:rPr>
            </w:pPr>
            <w:r w:rsidRPr="00B32DE4">
              <w:rPr>
                <w:sz w:val="24"/>
                <w:szCs w:val="24"/>
              </w:rPr>
              <w:t>1</w:t>
            </w:r>
            <w:r w:rsidR="00F15BAA" w:rsidRPr="00B32DE4">
              <w:rPr>
                <w:sz w:val="24"/>
                <w:szCs w:val="24"/>
              </w:rPr>
              <w:t>1</w:t>
            </w:r>
            <w:r w:rsidRPr="00B32DE4">
              <w:rPr>
                <w:sz w:val="24"/>
                <w:szCs w:val="24"/>
              </w:rPr>
              <w:t>:</w:t>
            </w:r>
            <w:r w:rsidR="00F15BAA" w:rsidRPr="00B32DE4">
              <w:rPr>
                <w:sz w:val="24"/>
                <w:szCs w:val="24"/>
              </w:rPr>
              <w:t>20</w:t>
            </w:r>
          </w:p>
        </w:tc>
        <w:tc>
          <w:tcPr>
            <w:tcW w:w="7661" w:type="dxa"/>
            <w:tcBorders>
              <w:bottom w:val="single" w:sz="4" w:space="0" w:color="A6A6A6" w:themeColor="background1" w:themeShade="A6"/>
            </w:tcBorders>
            <w:shd w:val="clear" w:color="auto" w:fill="auto"/>
          </w:tcPr>
          <w:p w:rsidR="00E92D4F" w:rsidRPr="00085B5D" w:rsidRDefault="00085B5D" w:rsidP="00B32DE4">
            <w:pPr>
              <w:pStyle w:val="ListParagraph"/>
              <w:numPr>
                <w:ilvl w:val="0"/>
                <w:numId w:val="1"/>
              </w:numPr>
              <w:spacing w:before="60" w:after="60" w:line="276" w:lineRule="auto"/>
              <w:ind w:left="360"/>
              <w:jc w:val="both"/>
              <w:rPr>
                <w:b/>
                <w:sz w:val="24"/>
                <w:szCs w:val="24"/>
              </w:rPr>
            </w:pPr>
            <w:r>
              <w:rPr>
                <w:b/>
                <w:sz w:val="24"/>
                <w:szCs w:val="24"/>
                <w:u w:val="single"/>
              </w:rPr>
              <w:t>The role of s</w:t>
            </w:r>
            <w:r w:rsidR="00C6256E" w:rsidRPr="00B32DE4">
              <w:rPr>
                <w:b/>
                <w:sz w:val="24"/>
                <w:szCs w:val="24"/>
                <w:u w:val="single"/>
              </w:rPr>
              <w:t>takeholders in Brussels</w:t>
            </w:r>
            <w:r w:rsidRPr="00085B5D">
              <w:rPr>
                <w:b/>
                <w:sz w:val="24"/>
                <w:szCs w:val="24"/>
              </w:rPr>
              <w:t>,</w:t>
            </w:r>
            <w:r w:rsidR="00C6256E" w:rsidRPr="00085B5D">
              <w:rPr>
                <w:b/>
                <w:sz w:val="24"/>
                <w:szCs w:val="24"/>
              </w:rPr>
              <w:t xml:space="preserve"> Susanna</w:t>
            </w:r>
            <w:r w:rsidRPr="00085B5D">
              <w:rPr>
                <w:b/>
                <w:sz w:val="24"/>
                <w:szCs w:val="24"/>
              </w:rPr>
              <w:t xml:space="preserve"> Palkonen and Kaisa Immonen-Charalambous, European Patients’ Forum (EPF), Senior Policy Advisor</w:t>
            </w:r>
          </w:p>
          <w:p w:rsidR="00C6256E" w:rsidRPr="00B32DE4" w:rsidRDefault="00085B5D" w:rsidP="00B32DE4">
            <w:pPr>
              <w:pStyle w:val="ListParagraph"/>
              <w:numPr>
                <w:ilvl w:val="0"/>
                <w:numId w:val="5"/>
              </w:numPr>
              <w:spacing w:before="60" w:after="60" w:line="276" w:lineRule="auto"/>
              <w:ind w:left="360"/>
              <w:jc w:val="both"/>
              <w:rPr>
                <w:sz w:val="24"/>
                <w:szCs w:val="24"/>
              </w:rPr>
            </w:pPr>
            <w:r>
              <w:rPr>
                <w:sz w:val="24"/>
                <w:szCs w:val="24"/>
              </w:rPr>
              <w:t>Common efforts w</w:t>
            </w:r>
            <w:r w:rsidR="00C6256E" w:rsidRPr="00B32DE4">
              <w:rPr>
                <w:sz w:val="24"/>
                <w:szCs w:val="24"/>
              </w:rPr>
              <w:t xml:space="preserve">ith other similar organisations </w:t>
            </w:r>
          </w:p>
          <w:p w:rsidR="00C6256E" w:rsidRPr="00016DDF" w:rsidRDefault="00085B5D" w:rsidP="00B32DE4">
            <w:pPr>
              <w:pStyle w:val="ListParagraph"/>
              <w:numPr>
                <w:ilvl w:val="0"/>
                <w:numId w:val="5"/>
              </w:numPr>
              <w:spacing w:before="60" w:after="60" w:line="276" w:lineRule="auto"/>
              <w:ind w:left="360"/>
              <w:jc w:val="both"/>
              <w:rPr>
                <w:sz w:val="24"/>
                <w:szCs w:val="24"/>
                <w:lang w:val="sv-SE"/>
              </w:rPr>
            </w:pPr>
            <w:r w:rsidRPr="00016DDF">
              <w:rPr>
                <w:sz w:val="24"/>
                <w:szCs w:val="24"/>
                <w:lang w:val="sv-SE"/>
              </w:rPr>
              <w:t xml:space="preserve">Focus: EFA and </w:t>
            </w:r>
            <w:r w:rsidR="00C6256E" w:rsidRPr="00016DDF">
              <w:rPr>
                <w:sz w:val="24"/>
                <w:szCs w:val="24"/>
                <w:lang w:val="sv-SE"/>
              </w:rPr>
              <w:t>social media</w:t>
            </w:r>
            <w:r w:rsidR="0001540C">
              <w:rPr>
                <w:sz w:val="24"/>
                <w:szCs w:val="24"/>
                <w:lang w:val="sv-SE"/>
              </w:rPr>
              <w:t xml:space="preserve"> in the B</w:t>
            </w:r>
            <w:r w:rsidR="00D2726C">
              <w:rPr>
                <w:sz w:val="24"/>
                <w:szCs w:val="24"/>
                <w:lang w:val="sv-SE"/>
              </w:rPr>
              <w:t>russels scene</w:t>
            </w:r>
            <w:r w:rsidRPr="00016DDF">
              <w:rPr>
                <w:sz w:val="24"/>
                <w:szCs w:val="24"/>
                <w:lang w:val="sv-SE"/>
              </w:rPr>
              <w:t>,</w:t>
            </w:r>
            <w:r w:rsidR="00C6256E" w:rsidRPr="00016DDF">
              <w:rPr>
                <w:sz w:val="24"/>
                <w:szCs w:val="24"/>
                <w:lang w:val="sv-SE"/>
              </w:rPr>
              <w:t xml:space="preserve"> </w:t>
            </w:r>
            <w:r w:rsidR="00C6256E" w:rsidRPr="00016DDF">
              <w:rPr>
                <w:b/>
                <w:sz w:val="24"/>
                <w:szCs w:val="24"/>
                <w:lang w:val="sv-SE"/>
              </w:rPr>
              <w:t>David</w:t>
            </w:r>
            <w:r w:rsidRPr="00016DDF">
              <w:rPr>
                <w:b/>
                <w:sz w:val="24"/>
                <w:szCs w:val="24"/>
                <w:lang w:val="sv-SE"/>
              </w:rPr>
              <w:t xml:space="preserve"> Brennan</w:t>
            </w:r>
          </w:p>
          <w:p w:rsidR="00E92D4F" w:rsidRPr="00B32DE4" w:rsidRDefault="00E92D4F" w:rsidP="00B32DE4">
            <w:pPr>
              <w:pStyle w:val="ListParagraph"/>
              <w:numPr>
                <w:ilvl w:val="0"/>
                <w:numId w:val="5"/>
              </w:numPr>
              <w:spacing w:before="60" w:after="60" w:line="276" w:lineRule="auto"/>
              <w:ind w:left="360"/>
              <w:jc w:val="both"/>
              <w:rPr>
                <w:sz w:val="24"/>
                <w:szCs w:val="24"/>
              </w:rPr>
            </w:pPr>
            <w:r w:rsidRPr="00B32DE4">
              <w:rPr>
                <w:sz w:val="24"/>
                <w:szCs w:val="24"/>
              </w:rPr>
              <w:t>Q&amp;A session</w:t>
            </w:r>
          </w:p>
        </w:tc>
      </w:tr>
      <w:tr w:rsidR="00E92D4F" w:rsidRPr="00B32DE4" w:rsidTr="00E92D4F">
        <w:tc>
          <w:tcPr>
            <w:tcW w:w="1915" w:type="dxa"/>
            <w:tcBorders>
              <w:bottom w:val="single" w:sz="4" w:space="0" w:color="A6A6A6" w:themeColor="background1" w:themeShade="A6"/>
            </w:tcBorders>
            <w:shd w:val="clear" w:color="auto" w:fill="auto"/>
          </w:tcPr>
          <w:p w:rsidR="00E92D4F" w:rsidRPr="00B32DE4" w:rsidRDefault="00E92D4F" w:rsidP="00B32DE4">
            <w:pPr>
              <w:spacing w:before="60" w:after="60" w:line="276" w:lineRule="auto"/>
              <w:jc w:val="both"/>
              <w:rPr>
                <w:sz w:val="24"/>
                <w:szCs w:val="24"/>
              </w:rPr>
            </w:pPr>
            <w:r w:rsidRPr="00B32DE4">
              <w:rPr>
                <w:sz w:val="24"/>
                <w:szCs w:val="24"/>
              </w:rPr>
              <w:t>12:00</w:t>
            </w:r>
          </w:p>
        </w:tc>
        <w:tc>
          <w:tcPr>
            <w:tcW w:w="7661" w:type="dxa"/>
            <w:tcBorders>
              <w:bottom w:val="single" w:sz="4" w:space="0" w:color="A6A6A6" w:themeColor="background1" w:themeShade="A6"/>
            </w:tcBorders>
            <w:shd w:val="clear" w:color="auto" w:fill="auto"/>
            <w:vAlign w:val="center"/>
          </w:tcPr>
          <w:p w:rsidR="00E92D4F" w:rsidRPr="00B32DE4" w:rsidRDefault="00E92D4F" w:rsidP="00B32DE4">
            <w:pPr>
              <w:spacing w:before="60" w:after="60" w:line="276" w:lineRule="auto"/>
              <w:rPr>
                <w:sz w:val="24"/>
                <w:szCs w:val="24"/>
              </w:rPr>
            </w:pPr>
            <w:r w:rsidRPr="00B32DE4">
              <w:rPr>
                <w:sz w:val="24"/>
                <w:szCs w:val="24"/>
              </w:rPr>
              <w:t>Lunch</w:t>
            </w:r>
          </w:p>
          <w:p w:rsidR="00B32DE4" w:rsidRPr="00B32DE4" w:rsidRDefault="003E34E5" w:rsidP="003E34E5">
            <w:pPr>
              <w:spacing w:before="60" w:after="60" w:line="276" w:lineRule="auto"/>
              <w:rPr>
                <w:sz w:val="24"/>
                <w:szCs w:val="24"/>
              </w:rPr>
            </w:pPr>
            <w:r>
              <w:rPr>
                <w:sz w:val="24"/>
                <w:szCs w:val="24"/>
              </w:rPr>
              <w:t>Possible a</w:t>
            </w:r>
            <w:r w:rsidR="00B32DE4" w:rsidRPr="00B32DE4">
              <w:rPr>
                <w:sz w:val="24"/>
                <w:szCs w:val="24"/>
              </w:rPr>
              <w:t>rrival of the second group of participants</w:t>
            </w:r>
          </w:p>
        </w:tc>
      </w:tr>
      <w:tr w:rsidR="003B5A5A" w:rsidRPr="00B32DE4" w:rsidTr="009049EE">
        <w:tc>
          <w:tcPr>
            <w:tcW w:w="9576" w:type="dxa"/>
            <w:gridSpan w:val="2"/>
            <w:shd w:val="clear" w:color="auto" w:fill="DAEEF3" w:themeFill="accent5" w:themeFillTint="33"/>
          </w:tcPr>
          <w:p w:rsidR="00B32DE4" w:rsidRPr="00B32DE4" w:rsidRDefault="00B32DE4" w:rsidP="00B32DE4">
            <w:pPr>
              <w:spacing w:before="60" w:after="60" w:line="276" w:lineRule="auto"/>
              <w:jc w:val="both"/>
              <w:rPr>
                <w:b/>
                <w:sz w:val="26"/>
                <w:szCs w:val="26"/>
              </w:rPr>
            </w:pPr>
            <w:r w:rsidRPr="00B32DE4">
              <w:rPr>
                <w:b/>
                <w:sz w:val="26"/>
                <w:szCs w:val="26"/>
              </w:rPr>
              <w:t>Meet</w:t>
            </w:r>
            <w:r>
              <w:rPr>
                <w:b/>
                <w:sz w:val="26"/>
                <w:szCs w:val="26"/>
              </w:rPr>
              <w:t>ing</w:t>
            </w:r>
            <w:r w:rsidRPr="00B32DE4">
              <w:rPr>
                <w:b/>
                <w:sz w:val="26"/>
                <w:szCs w:val="26"/>
              </w:rPr>
              <w:t xml:space="preserve"> the European Parliament</w:t>
            </w:r>
          </w:p>
          <w:p w:rsidR="003B5A5A" w:rsidRPr="00B32DE4" w:rsidRDefault="00F31EAB" w:rsidP="00B32DE4">
            <w:pPr>
              <w:spacing w:before="60" w:after="60" w:line="276" w:lineRule="auto"/>
              <w:jc w:val="both"/>
              <w:rPr>
                <w:sz w:val="24"/>
                <w:szCs w:val="24"/>
              </w:rPr>
            </w:pPr>
            <w:r w:rsidRPr="00B32DE4">
              <w:rPr>
                <w:sz w:val="24"/>
                <w:szCs w:val="24"/>
                <w:u w:val="single"/>
              </w:rPr>
              <w:t>Venue:</w:t>
            </w:r>
            <w:r w:rsidRPr="00B32DE4">
              <w:rPr>
                <w:sz w:val="24"/>
                <w:szCs w:val="24"/>
              </w:rPr>
              <w:t xml:space="preserve"> </w:t>
            </w:r>
            <w:hyperlink r:id="rId11" w:history="1">
              <w:r w:rsidR="00BA35DD" w:rsidRPr="00B32DE4">
                <w:rPr>
                  <w:rStyle w:val="Hyperlink"/>
                  <w:sz w:val="24"/>
                  <w:szCs w:val="24"/>
                </w:rPr>
                <w:t>European Parliament</w:t>
              </w:r>
            </w:hyperlink>
            <w:r w:rsidR="00BA35DD" w:rsidRPr="00B32DE4">
              <w:rPr>
                <w:sz w:val="24"/>
                <w:szCs w:val="24"/>
              </w:rPr>
              <w:t xml:space="preserve"> </w:t>
            </w:r>
          </w:p>
        </w:tc>
      </w:tr>
      <w:tr w:rsidR="00B32DE4" w:rsidRPr="00B32DE4" w:rsidTr="00F3212D">
        <w:tc>
          <w:tcPr>
            <w:tcW w:w="1915" w:type="dxa"/>
            <w:shd w:val="clear" w:color="auto" w:fill="auto"/>
          </w:tcPr>
          <w:p w:rsidR="00B32DE4" w:rsidRPr="00B32DE4" w:rsidRDefault="00526645" w:rsidP="00B32DE4">
            <w:pPr>
              <w:spacing w:before="60" w:after="60"/>
              <w:jc w:val="both"/>
              <w:rPr>
                <w:sz w:val="24"/>
                <w:szCs w:val="24"/>
              </w:rPr>
            </w:pPr>
            <w:r>
              <w:rPr>
                <w:sz w:val="24"/>
                <w:szCs w:val="24"/>
              </w:rPr>
              <w:t>13:00</w:t>
            </w:r>
          </w:p>
        </w:tc>
        <w:tc>
          <w:tcPr>
            <w:tcW w:w="7661" w:type="dxa"/>
            <w:shd w:val="clear" w:color="auto" w:fill="auto"/>
          </w:tcPr>
          <w:p w:rsidR="00B32DE4" w:rsidRDefault="00526645" w:rsidP="00526645">
            <w:pPr>
              <w:pStyle w:val="ListParagraph"/>
              <w:numPr>
                <w:ilvl w:val="0"/>
                <w:numId w:val="1"/>
              </w:numPr>
              <w:spacing w:before="60" w:after="60"/>
              <w:ind w:left="360"/>
              <w:jc w:val="both"/>
              <w:rPr>
                <w:b/>
                <w:sz w:val="24"/>
                <w:szCs w:val="24"/>
                <w:u w:val="single"/>
              </w:rPr>
            </w:pPr>
            <w:r w:rsidRPr="00526645">
              <w:rPr>
                <w:b/>
                <w:sz w:val="24"/>
                <w:szCs w:val="24"/>
                <w:u w:val="single"/>
              </w:rPr>
              <w:t xml:space="preserve">Advocacy priorities for people with allergy </w:t>
            </w:r>
            <w:r>
              <w:rPr>
                <w:b/>
                <w:sz w:val="24"/>
                <w:szCs w:val="24"/>
                <w:u w:val="single"/>
              </w:rPr>
              <w:t>and airways</w:t>
            </w:r>
            <w:r w:rsidR="001A6A8B">
              <w:rPr>
                <w:b/>
                <w:sz w:val="24"/>
                <w:szCs w:val="24"/>
                <w:u w:val="single"/>
              </w:rPr>
              <w:t xml:space="preserve"> diseases</w:t>
            </w:r>
            <w:r w:rsidR="001A6A8B" w:rsidRPr="001A6A8B">
              <w:rPr>
                <w:b/>
                <w:sz w:val="24"/>
                <w:szCs w:val="24"/>
              </w:rPr>
              <w:t>,</w:t>
            </w:r>
            <w:r w:rsidR="001A6A8B">
              <w:rPr>
                <w:b/>
                <w:sz w:val="24"/>
                <w:szCs w:val="24"/>
                <w:u w:val="single"/>
              </w:rPr>
              <w:t xml:space="preserve"> </w:t>
            </w:r>
            <w:r w:rsidRPr="001A6A8B">
              <w:rPr>
                <w:b/>
                <w:sz w:val="24"/>
                <w:szCs w:val="24"/>
              </w:rPr>
              <w:t>Roberta Savli</w:t>
            </w:r>
          </w:p>
          <w:p w:rsidR="00526645" w:rsidRPr="00526645" w:rsidRDefault="00526645" w:rsidP="00526645">
            <w:pPr>
              <w:pStyle w:val="ListParagraph"/>
              <w:numPr>
                <w:ilvl w:val="0"/>
                <w:numId w:val="16"/>
              </w:numPr>
              <w:spacing w:before="60" w:after="60"/>
              <w:ind w:left="353"/>
              <w:jc w:val="both"/>
              <w:rPr>
                <w:sz w:val="24"/>
                <w:szCs w:val="24"/>
              </w:rPr>
            </w:pPr>
            <w:r>
              <w:rPr>
                <w:sz w:val="24"/>
                <w:szCs w:val="24"/>
              </w:rPr>
              <w:t xml:space="preserve">Setting the scene: what are EFA’s priorities and what is currently under </w:t>
            </w:r>
            <w:r>
              <w:rPr>
                <w:sz w:val="24"/>
                <w:szCs w:val="24"/>
              </w:rPr>
              <w:lastRenderedPageBreak/>
              <w:t>discussion within the institutions?</w:t>
            </w:r>
          </w:p>
        </w:tc>
      </w:tr>
      <w:tr w:rsidR="00E92D4F" w:rsidRPr="00B32DE4" w:rsidTr="00F3212D">
        <w:tc>
          <w:tcPr>
            <w:tcW w:w="1915" w:type="dxa"/>
            <w:shd w:val="clear" w:color="auto" w:fill="auto"/>
          </w:tcPr>
          <w:p w:rsidR="00E92D4F" w:rsidRPr="00B32DE4" w:rsidRDefault="00BA35DD" w:rsidP="00B32DE4">
            <w:pPr>
              <w:spacing w:before="60" w:after="60" w:line="276" w:lineRule="auto"/>
              <w:jc w:val="both"/>
              <w:rPr>
                <w:sz w:val="24"/>
                <w:szCs w:val="24"/>
              </w:rPr>
            </w:pPr>
            <w:r w:rsidRPr="00B32DE4">
              <w:rPr>
                <w:sz w:val="24"/>
                <w:szCs w:val="24"/>
              </w:rPr>
              <w:lastRenderedPageBreak/>
              <w:t>14:00</w:t>
            </w:r>
          </w:p>
        </w:tc>
        <w:tc>
          <w:tcPr>
            <w:tcW w:w="7661" w:type="dxa"/>
            <w:shd w:val="clear" w:color="auto" w:fill="auto"/>
          </w:tcPr>
          <w:p w:rsidR="00292C14" w:rsidRPr="00B32DE4" w:rsidRDefault="00292C14" w:rsidP="00B32DE4">
            <w:pPr>
              <w:pStyle w:val="ListParagraph"/>
              <w:numPr>
                <w:ilvl w:val="0"/>
                <w:numId w:val="1"/>
              </w:numPr>
              <w:spacing w:before="60" w:after="60" w:line="276" w:lineRule="auto"/>
              <w:ind w:left="360"/>
              <w:jc w:val="both"/>
              <w:rPr>
                <w:b/>
                <w:sz w:val="24"/>
                <w:szCs w:val="24"/>
                <w:u w:val="single"/>
              </w:rPr>
            </w:pPr>
            <w:r w:rsidRPr="00B32DE4">
              <w:rPr>
                <w:b/>
                <w:sz w:val="24"/>
                <w:szCs w:val="24"/>
                <w:u w:val="single"/>
              </w:rPr>
              <w:t xml:space="preserve">Visit to the </w:t>
            </w:r>
            <w:hyperlink r:id="rId12" w:history="1">
              <w:proofErr w:type="spellStart"/>
              <w:r w:rsidRPr="00016DDF">
                <w:rPr>
                  <w:rStyle w:val="Hyperlink"/>
                  <w:b/>
                  <w:sz w:val="24"/>
                  <w:szCs w:val="24"/>
                </w:rPr>
                <w:t>Parlamentarium</w:t>
              </w:r>
              <w:proofErr w:type="spellEnd"/>
            </w:hyperlink>
          </w:p>
          <w:p w:rsidR="00BA35DD" w:rsidRPr="00B32DE4" w:rsidRDefault="000C0FA0" w:rsidP="000C0FA0">
            <w:pPr>
              <w:pStyle w:val="ListParagraph"/>
              <w:numPr>
                <w:ilvl w:val="0"/>
                <w:numId w:val="18"/>
              </w:numPr>
              <w:ind w:left="353"/>
              <w:jc w:val="both"/>
              <w:rPr>
                <w:sz w:val="24"/>
                <w:szCs w:val="24"/>
              </w:rPr>
            </w:pPr>
            <w:r>
              <w:rPr>
                <w:sz w:val="24"/>
                <w:szCs w:val="24"/>
                <w:lang w:val="en-US"/>
              </w:rPr>
              <w:t>This</w:t>
            </w:r>
            <w:r w:rsidR="0095467C">
              <w:rPr>
                <w:sz w:val="24"/>
                <w:szCs w:val="24"/>
                <w:lang w:val="en-US"/>
              </w:rPr>
              <w:t xml:space="preserve"> </w:t>
            </w:r>
            <w:r w:rsidR="0095467C" w:rsidRPr="008C40E2">
              <w:rPr>
                <w:sz w:val="24"/>
                <w:szCs w:val="24"/>
                <w:lang w:val="en-US"/>
              </w:rPr>
              <w:t xml:space="preserve">interactive and informative </w:t>
            </w:r>
            <w:r w:rsidR="0095467C">
              <w:rPr>
                <w:sz w:val="24"/>
                <w:szCs w:val="24"/>
                <w:lang w:val="en-US"/>
              </w:rPr>
              <w:t xml:space="preserve">visitors’ centre offers a refreshing new way to discover more about European institutions and integration. Thanks to handheld multimedia displays guides, visitors can learn more about the legislative process and the impact of European decision making on our everyday lives in all 23 EU official languages. The </w:t>
            </w:r>
            <w:proofErr w:type="spellStart"/>
            <w:r w:rsidR="0095467C">
              <w:rPr>
                <w:sz w:val="24"/>
                <w:szCs w:val="24"/>
                <w:lang w:val="en-US"/>
              </w:rPr>
              <w:t>Parlamentarium</w:t>
            </w:r>
            <w:proofErr w:type="spellEnd"/>
            <w:r w:rsidR="0095467C">
              <w:rPr>
                <w:sz w:val="24"/>
                <w:szCs w:val="24"/>
                <w:lang w:val="en-US"/>
              </w:rPr>
              <w:t xml:space="preserve"> features 360</w:t>
            </w:r>
            <w:r w:rsidR="0095467C">
              <w:rPr>
                <w:rFonts w:ascii="Times New Roman" w:hAnsi="Times New Roman" w:cs="Times New Roman"/>
                <w:sz w:val="24"/>
                <w:szCs w:val="24"/>
                <w:lang w:val="en-US"/>
              </w:rPr>
              <w:t>°</w:t>
            </w:r>
            <w:r w:rsidR="0095467C">
              <w:rPr>
                <w:sz w:val="24"/>
                <w:szCs w:val="24"/>
                <w:lang w:val="en-US"/>
              </w:rPr>
              <w:t xml:space="preserve"> surround-screen digital projection of the parliamentary chamber, a vast 3D lighting installation representing a shifting map of Europe, a virtual visit to all Member States or video messages from MEPs. The visit can take </w:t>
            </w:r>
            <w:r>
              <w:rPr>
                <w:sz w:val="24"/>
                <w:szCs w:val="24"/>
                <w:lang w:val="en-US"/>
              </w:rPr>
              <w:t xml:space="preserve">place </w:t>
            </w:r>
            <w:r w:rsidRPr="008C40E2">
              <w:rPr>
                <w:sz w:val="24"/>
                <w:szCs w:val="24"/>
                <w:lang w:val="en-US"/>
              </w:rPr>
              <w:t>before</w:t>
            </w:r>
            <w:r>
              <w:rPr>
                <w:sz w:val="24"/>
                <w:szCs w:val="24"/>
                <w:lang w:val="en-US"/>
              </w:rPr>
              <w:t xml:space="preserve"> or after meetings with MEPs and is </w:t>
            </w:r>
            <w:r w:rsidR="0095467C" w:rsidRPr="008C40E2">
              <w:rPr>
                <w:sz w:val="24"/>
                <w:szCs w:val="24"/>
                <w:lang w:val="en-US"/>
              </w:rPr>
              <w:t>dedicated to members that have not visited it yet</w:t>
            </w:r>
            <w:r>
              <w:rPr>
                <w:sz w:val="24"/>
                <w:szCs w:val="24"/>
                <w:lang w:val="en-US"/>
              </w:rPr>
              <w:t>.</w:t>
            </w:r>
          </w:p>
        </w:tc>
      </w:tr>
      <w:tr w:rsidR="00F31EAB" w:rsidRPr="00B32DE4" w:rsidTr="00F3212D">
        <w:tc>
          <w:tcPr>
            <w:tcW w:w="1915" w:type="dxa"/>
            <w:shd w:val="clear" w:color="auto" w:fill="auto"/>
          </w:tcPr>
          <w:p w:rsidR="00F31EAB" w:rsidRPr="00B32DE4" w:rsidRDefault="00F15BAA" w:rsidP="00B32DE4">
            <w:pPr>
              <w:spacing w:before="60" w:after="60" w:line="276" w:lineRule="auto"/>
              <w:jc w:val="both"/>
              <w:rPr>
                <w:sz w:val="24"/>
                <w:szCs w:val="24"/>
              </w:rPr>
            </w:pPr>
            <w:r w:rsidRPr="00B32DE4">
              <w:rPr>
                <w:sz w:val="24"/>
                <w:szCs w:val="24"/>
              </w:rPr>
              <w:t xml:space="preserve">From </w:t>
            </w:r>
            <w:r w:rsidR="00292C14" w:rsidRPr="00B32DE4">
              <w:rPr>
                <w:sz w:val="24"/>
                <w:szCs w:val="24"/>
              </w:rPr>
              <w:t>1</w:t>
            </w:r>
            <w:r w:rsidRPr="00B32DE4">
              <w:rPr>
                <w:sz w:val="24"/>
                <w:szCs w:val="24"/>
              </w:rPr>
              <w:t>4</w:t>
            </w:r>
            <w:r w:rsidR="00292C14" w:rsidRPr="00B32DE4">
              <w:rPr>
                <w:sz w:val="24"/>
                <w:szCs w:val="24"/>
              </w:rPr>
              <w:t>:00</w:t>
            </w:r>
            <w:r w:rsidRPr="00B32DE4">
              <w:rPr>
                <w:sz w:val="24"/>
                <w:szCs w:val="24"/>
              </w:rPr>
              <w:t xml:space="preserve"> on</w:t>
            </w:r>
          </w:p>
        </w:tc>
        <w:tc>
          <w:tcPr>
            <w:tcW w:w="7661" w:type="dxa"/>
            <w:shd w:val="clear" w:color="auto" w:fill="auto"/>
          </w:tcPr>
          <w:p w:rsidR="00F15BAA" w:rsidRPr="00B32DE4" w:rsidRDefault="00292C14" w:rsidP="00B32DE4">
            <w:pPr>
              <w:pStyle w:val="ListParagraph"/>
              <w:numPr>
                <w:ilvl w:val="0"/>
                <w:numId w:val="1"/>
              </w:numPr>
              <w:spacing w:before="60" w:after="60" w:line="276" w:lineRule="auto"/>
              <w:ind w:left="360"/>
              <w:jc w:val="both"/>
              <w:rPr>
                <w:sz w:val="24"/>
                <w:szCs w:val="24"/>
              </w:rPr>
            </w:pPr>
            <w:r w:rsidRPr="00B32DE4">
              <w:rPr>
                <w:b/>
                <w:sz w:val="24"/>
                <w:szCs w:val="24"/>
                <w:u w:val="single"/>
              </w:rPr>
              <w:t xml:space="preserve">Meeting </w:t>
            </w:r>
            <w:r w:rsidR="00F15BAA" w:rsidRPr="00B32DE4">
              <w:rPr>
                <w:b/>
                <w:sz w:val="24"/>
                <w:szCs w:val="24"/>
                <w:u w:val="single"/>
              </w:rPr>
              <w:t xml:space="preserve">MEPs from the participants’ countries </w:t>
            </w:r>
          </w:p>
          <w:p w:rsidR="000F22C6" w:rsidRPr="00B32DE4" w:rsidRDefault="00526645" w:rsidP="00AD6C26">
            <w:pPr>
              <w:pStyle w:val="ListParagraph"/>
              <w:numPr>
                <w:ilvl w:val="0"/>
                <w:numId w:val="6"/>
              </w:numPr>
              <w:spacing w:before="60" w:after="60" w:line="276" w:lineRule="auto"/>
              <w:jc w:val="both"/>
              <w:rPr>
                <w:sz w:val="24"/>
                <w:szCs w:val="24"/>
              </w:rPr>
            </w:pPr>
            <w:r>
              <w:rPr>
                <w:sz w:val="24"/>
                <w:szCs w:val="24"/>
              </w:rPr>
              <w:t>Discussions around EFA</w:t>
            </w:r>
            <w:r w:rsidR="00AD6C26">
              <w:rPr>
                <w:sz w:val="24"/>
                <w:szCs w:val="24"/>
              </w:rPr>
              <w:t>’s</w:t>
            </w:r>
            <w:r>
              <w:rPr>
                <w:sz w:val="24"/>
                <w:szCs w:val="24"/>
              </w:rPr>
              <w:t xml:space="preserve"> and its members</w:t>
            </w:r>
            <w:r w:rsidR="00AD6C26">
              <w:rPr>
                <w:sz w:val="24"/>
                <w:szCs w:val="24"/>
              </w:rPr>
              <w:t xml:space="preserve">’ priorities under review within the institutions </w:t>
            </w:r>
          </w:p>
        </w:tc>
      </w:tr>
      <w:tr w:rsidR="000F20F4" w:rsidRPr="00B32DE4" w:rsidTr="009049EE">
        <w:tc>
          <w:tcPr>
            <w:tcW w:w="1915" w:type="dxa"/>
            <w:tcBorders>
              <w:bottom w:val="single" w:sz="4" w:space="0" w:color="A6A6A6" w:themeColor="background1" w:themeShade="A6"/>
            </w:tcBorders>
            <w:shd w:val="clear" w:color="auto" w:fill="auto"/>
          </w:tcPr>
          <w:p w:rsidR="000F20F4" w:rsidRPr="00B32DE4" w:rsidRDefault="00292C14" w:rsidP="00B32DE4">
            <w:pPr>
              <w:spacing w:before="60" w:after="60" w:line="276" w:lineRule="auto"/>
              <w:jc w:val="both"/>
              <w:rPr>
                <w:sz w:val="24"/>
                <w:szCs w:val="24"/>
              </w:rPr>
            </w:pPr>
            <w:r w:rsidRPr="00B32DE4">
              <w:rPr>
                <w:sz w:val="24"/>
                <w:szCs w:val="24"/>
              </w:rPr>
              <w:t>19:00</w:t>
            </w:r>
          </w:p>
        </w:tc>
        <w:tc>
          <w:tcPr>
            <w:tcW w:w="7661" w:type="dxa"/>
            <w:tcBorders>
              <w:bottom w:val="single" w:sz="4" w:space="0" w:color="A6A6A6" w:themeColor="background1" w:themeShade="A6"/>
            </w:tcBorders>
            <w:shd w:val="clear" w:color="auto" w:fill="auto"/>
          </w:tcPr>
          <w:p w:rsidR="000F20F4" w:rsidRPr="00B32DE4" w:rsidRDefault="00292C14" w:rsidP="00B32DE4">
            <w:pPr>
              <w:spacing w:before="60" w:after="60" w:line="276" w:lineRule="auto"/>
              <w:jc w:val="both"/>
              <w:rPr>
                <w:sz w:val="24"/>
                <w:szCs w:val="24"/>
              </w:rPr>
            </w:pPr>
            <w:r w:rsidRPr="00B32DE4">
              <w:rPr>
                <w:sz w:val="24"/>
                <w:szCs w:val="24"/>
              </w:rPr>
              <w:t>Dinner</w:t>
            </w:r>
          </w:p>
        </w:tc>
      </w:tr>
      <w:tr w:rsidR="000F20F4" w:rsidRPr="00B32DE4" w:rsidTr="009049EE">
        <w:tc>
          <w:tcPr>
            <w:tcW w:w="9576" w:type="dxa"/>
            <w:gridSpan w:val="2"/>
            <w:shd w:val="clear" w:color="auto" w:fill="DAEEF3" w:themeFill="accent5" w:themeFillTint="33"/>
          </w:tcPr>
          <w:p w:rsidR="000F20F4" w:rsidRPr="00B32DE4" w:rsidRDefault="00F626F4" w:rsidP="00B32DE4">
            <w:pPr>
              <w:spacing w:before="60" w:after="60" w:line="276" w:lineRule="auto"/>
              <w:jc w:val="both"/>
              <w:rPr>
                <w:b/>
                <w:sz w:val="28"/>
                <w:szCs w:val="28"/>
              </w:rPr>
            </w:pPr>
            <w:r w:rsidRPr="00B32DE4">
              <w:rPr>
                <w:b/>
                <w:sz w:val="28"/>
                <w:szCs w:val="28"/>
              </w:rPr>
              <w:t>Day 2 –  Wednesday, 16</w:t>
            </w:r>
            <w:r w:rsidRPr="00B32DE4">
              <w:rPr>
                <w:b/>
                <w:sz w:val="28"/>
                <w:szCs w:val="28"/>
                <w:vertAlign w:val="superscript"/>
              </w:rPr>
              <w:t>th</w:t>
            </w:r>
            <w:r w:rsidR="00F15BAA" w:rsidRPr="00B32DE4">
              <w:rPr>
                <w:b/>
                <w:sz w:val="28"/>
                <w:szCs w:val="28"/>
              </w:rPr>
              <w:t xml:space="preserve"> </w:t>
            </w:r>
            <w:r w:rsidRPr="00B32DE4">
              <w:rPr>
                <w:b/>
                <w:sz w:val="28"/>
                <w:szCs w:val="28"/>
              </w:rPr>
              <w:t>October</w:t>
            </w:r>
          </w:p>
        </w:tc>
      </w:tr>
      <w:tr w:rsidR="000F20F4" w:rsidRPr="0092187A" w:rsidTr="009049EE">
        <w:tc>
          <w:tcPr>
            <w:tcW w:w="9576" w:type="dxa"/>
            <w:gridSpan w:val="2"/>
            <w:shd w:val="clear" w:color="auto" w:fill="DAEEF3" w:themeFill="accent5" w:themeFillTint="33"/>
          </w:tcPr>
          <w:p w:rsidR="00AD6C26" w:rsidRPr="00AD6C26" w:rsidRDefault="00AD6C26" w:rsidP="00B32DE4">
            <w:pPr>
              <w:spacing w:before="60" w:after="60" w:line="276" w:lineRule="auto"/>
              <w:ind w:left="709" w:hanging="709"/>
              <w:jc w:val="both"/>
              <w:rPr>
                <w:b/>
                <w:sz w:val="26"/>
                <w:szCs w:val="26"/>
                <w:lang w:val="en-US"/>
              </w:rPr>
            </w:pPr>
            <w:r w:rsidRPr="00AD6C26">
              <w:rPr>
                <w:b/>
                <w:sz w:val="26"/>
                <w:szCs w:val="26"/>
              </w:rPr>
              <w:t>Working with specific legislative proposals: tobacco and air pollution</w:t>
            </w:r>
            <w:r w:rsidRPr="00AD6C26">
              <w:rPr>
                <w:b/>
                <w:sz w:val="26"/>
                <w:szCs w:val="26"/>
                <w:lang w:val="en-US"/>
              </w:rPr>
              <w:t xml:space="preserve"> </w:t>
            </w:r>
          </w:p>
          <w:p w:rsidR="00226DDF" w:rsidRPr="00AD6C26" w:rsidRDefault="00F742D2" w:rsidP="00B32DE4">
            <w:pPr>
              <w:spacing w:before="60" w:after="60" w:line="276" w:lineRule="auto"/>
              <w:ind w:left="709" w:hanging="709"/>
              <w:jc w:val="both"/>
              <w:rPr>
                <w:sz w:val="24"/>
                <w:szCs w:val="24"/>
                <w:lang w:val="fr-FR"/>
              </w:rPr>
            </w:pPr>
            <w:r w:rsidRPr="00AD6C26">
              <w:rPr>
                <w:sz w:val="24"/>
                <w:szCs w:val="24"/>
                <w:u w:val="single"/>
                <w:lang w:val="fr-FR"/>
              </w:rPr>
              <w:t>V</w:t>
            </w:r>
            <w:r w:rsidR="000F20F4" w:rsidRPr="00AD6C26">
              <w:rPr>
                <w:sz w:val="24"/>
                <w:szCs w:val="24"/>
                <w:u w:val="single"/>
                <w:lang w:val="fr-FR"/>
              </w:rPr>
              <w:t>enue:</w:t>
            </w:r>
            <w:r w:rsidR="000F20F4" w:rsidRPr="00AD6C26">
              <w:rPr>
                <w:sz w:val="24"/>
                <w:szCs w:val="24"/>
                <w:lang w:val="fr-FR"/>
              </w:rPr>
              <w:t xml:space="preserve"> </w:t>
            </w:r>
            <w:r w:rsidR="004C63B9" w:rsidRPr="00AD6C26">
              <w:rPr>
                <w:sz w:val="24"/>
                <w:szCs w:val="24"/>
                <w:lang w:val="fr-FR"/>
              </w:rPr>
              <w:t>EFA office (</w:t>
            </w:r>
            <w:hyperlink r:id="rId13" w:history="1">
              <w:r w:rsidR="004C63B9" w:rsidRPr="00AD6C26">
                <w:rPr>
                  <w:rStyle w:val="Hyperlink"/>
                  <w:sz w:val="24"/>
                  <w:szCs w:val="24"/>
                  <w:lang w:val="fr-FR"/>
                </w:rPr>
                <w:t>35, Rue du Congres – B-1000, Brussels</w:t>
              </w:r>
            </w:hyperlink>
            <w:r w:rsidR="004C63B9" w:rsidRPr="00AD6C26">
              <w:rPr>
                <w:sz w:val="24"/>
                <w:szCs w:val="24"/>
                <w:lang w:val="fr-FR"/>
              </w:rPr>
              <w:t>)</w:t>
            </w:r>
          </w:p>
        </w:tc>
      </w:tr>
      <w:tr w:rsidR="000F20F4" w:rsidRPr="00B32DE4" w:rsidTr="00F3212D">
        <w:tc>
          <w:tcPr>
            <w:tcW w:w="1915" w:type="dxa"/>
            <w:tcBorders>
              <w:bottom w:val="single" w:sz="4" w:space="0" w:color="A6A6A6" w:themeColor="background1" w:themeShade="A6"/>
            </w:tcBorders>
            <w:shd w:val="clear" w:color="auto" w:fill="auto"/>
          </w:tcPr>
          <w:p w:rsidR="000F20F4" w:rsidRPr="00B32DE4" w:rsidRDefault="004C63B9" w:rsidP="00B32DE4">
            <w:pPr>
              <w:spacing w:before="60" w:after="60" w:line="276" w:lineRule="auto"/>
              <w:jc w:val="both"/>
              <w:rPr>
                <w:sz w:val="24"/>
                <w:szCs w:val="24"/>
                <w:lang w:val="fr-FR"/>
              </w:rPr>
            </w:pPr>
            <w:r w:rsidRPr="00B32DE4">
              <w:rPr>
                <w:sz w:val="24"/>
                <w:szCs w:val="24"/>
                <w:lang w:val="fr-FR"/>
              </w:rPr>
              <w:t>09:30</w:t>
            </w:r>
          </w:p>
        </w:tc>
        <w:tc>
          <w:tcPr>
            <w:tcW w:w="7661" w:type="dxa"/>
            <w:tcBorders>
              <w:bottom w:val="single" w:sz="4" w:space="0" w:color="A6A6A6" w:themeColor="background1" w:themeShade="A6"/>
            </w:tcBorders>
            <w:shd w:val="clear" w:color="auto" w:fill="auto"/>
          </w:tcPr>
          <w:p w:rsidR="00CE1AC8" w:rsidRPr="00B32DE4" w:rsidRDefault="004C63B9" w:rsidP="00B32DE4">
            <w:pPr>
              <w:spacing w:before="60" w:after="60" w:line="276" w:lineRule="auto"/>
              <w:jc w:val="both"/>
              <w:rPr>
                <w:sz w:val="24"/>
                <w:szCs w:val="24"/>
              </w:rPr>
            </w:pPr>
            <w:r w:rsidRPr="00B32DE4">
              <w:rPr>
                <w:sz w:val="24"/>
                <w:szCs w:val="24"/>
              </w:rPr>
              <w:t>Second day welcome – introduction of the programme</w:t>
            </w:r>
            <w:r w:rsidR="00AD6C26">
              <w:rPr>
                <w:sz w:val="24"/>
                <w:szCs w:val="24"/>
              </w:rPr>
              <w:t xml:space="preserve"> and</w:t>
            </w:r>
            <w:r w:rsidR="00214091" w:rsidRPr="00B32DE4">
              <w:rPr>
                <w:sz w:val="24"/>
                <w:szCs w:val="24"/>
              </w:rPr>
              <w:t xml:space="preserve"> objectives</w:t>
            </w:r>
          </w:p>
        </w:tc>
      </w:tr>
      <w:tr w:rsidR="00F3212D" w:rsidRPr="00B32DE4" w:rsidTr="00F3212D">
        <w:tc>
          <w:tcPr>
            <w:tcW w:w="1915" w:type="dxa"/>
            <w:shd w:val="clear" w:color="auto" w:fill="auto"/>
          </w:tcPr>
          <w:p w:rsidR="00F3212D" w:rsidRPr="00B32DE4" w:rsidRDefault="004C63B9" w:rsidP="00B32DE4">
            <w:pPr>
              <w:spacing w:before="60" w:after="60" w:line="276" w:lineRule="auto"/>
              <w:jc w:val="both"/>
              <w:rPr>
                <w:sz w:val="24"/>
                <w:szCs w:val="24"/>
              </w:rPr>
            </w:pPr>
            <w:r w:rsidRPr="00B32DE4">
              <w:rPr>
                <w:sz w:val="24"/>
                <w:szCs w:val="24"/>
              </w:rPr>
              <w:t>09:</w:t>
            </w:r>
            <w:r w:rsidR="005F17E8" w:rsidRPr="00B32DE4">
              <w:rPr>
                <w:sz w:val="24"/>
                <w:szCs w:val="24"/>
              </w:rPr>
              <w:t>4</w:t>
            </w:r>
            <w:r w:rsidRPr="00B32DE4">
              <w:rPr>
                <w:sz w:val="24"/>
                <w:szCs w:val="24"/>
              </w:rPr>
              <w:t>0</w:t>
            </w:r>
          </w:p>
        </w:tc>
        <w:tc>
          <w:tcPr>
            <w:tcW w:w="7661" w:type="dxa"/>
            <w:shd w:val="clear" w:color="auto" w:fill="auto"/>
          </w:tcPr>
          <w:p w:rsidR="004A36C6" w:rsidRDefault="004A36C6" w:rsidP="004A36C6">
            <w:pPr>
              <w:pStyle w:val="ListParagraph"/>
              <w:numPr>
                <w:ilvl w:val="0"/>
                <w:numId w:val="10"/>
              </w:numPr>
              <w:spacing w:before="60" w:after="60" w:line="276" w:lineRule="auto"/>
              <w:ind w:left="360"/>
              <w:jc w:val="both"/>
              <w:rPr>
                <w:b/>
                <w:sz w:val="24"/>
                <w:szCs w:val="24"/>
                <w:u w:val="single"/>
              </w:rPr>
            </w:pPr>
            <w:r>
              <w:rPr>
                <w:b/>
                <w:sz w:val="24"/>
                <w:szCs w:val="24"/>
                <w:u w:val="single"/>
              </w:rPr>
              <w:t>Workshop – Air pollution</w:t>
            </w:r>
          </w:p>
          <w:p w:rsidR="004A36C6" w:rsidRPr="004A36C6" w:rsidRDefault="004A36C6" w:rsidP="004A36C6">
            <w:pPr>
              <w:pStyle w:val="ListParagraph"/>
              <w:numPr>
                <w:ilvl w:val="0"/>
                <w:numId w:val="17"/>
              </w:numPr>
              <w:spacing w:before="60" w:after="60" w:line="276" w:lineRule="auto"/>
              <w:ind w:left="353"/>
              <w:jc w:val="both"/>
              <w:rPr>
                <w:sz w:val="24"/>
                <w:szCs w:val="24"/>
              </w:rPr>
            </w:pPr>
            <w:r>
              <w:rPr>
                <w:sz w:val="24"/>
                <w:szCs w:val="24"/>
              </w:rPr>
              <w:t>European Commission’s proposal for the r</w:t>
            </w:r>
            <w:r w:rsidR="00AD6C26" w:rsidRPr="004A36C6">
              <w:rPr>
                <w:sz w:val="24"/>
                <w:szCs w:val="24"/>
              </w:rPr>
              <w:t>evision of the EU Thematic Strategy on Air Pollution</w:t>
            </w:r>
            <w:r>
              <w:rPr>
                <w:sz w:val="24"/>
                <w:szCs w:val="24"/>
              </w:rPr>
              <w:t xml:space="preserve">, </w:t>
            </w:r>
            <w:r w:rsidR="00AD6C26" w:rsidRPr="004A36C6">
              <w:rPr>
                <w:b/>
                <w:sz w:val="24"/>
                <w:szCs w:val="24"/>
              </w:rPr>
              <w:t xml:space="preserve">Scott Brockett, </w:t>
            </w:r>
            <w:r w:rsidRPr="004A36C6">
              <w:rPr>
                <w:b/>
                <w:sz w:val="24"/>
                <w:szCs w:val="24"/>
              </w:rPr>
              <w:t xml:space="preserve">European Commission, </w:t>
            </w:r>
            <w:r w:rsidR="00AD6C26" w:rsidRPr="004A36C6">
              <w:rPr>
                <w:b/>
                <w:sz w:val="24"/>
                <w:szCs w:val="24"/>
              </w:rPr>
              <w:t>Directorate-General for Environment (DG ENV), Team Leader</w:t>
            </w:r>
            <w:r w:rsidRPr="004A36C6">
              <w:rPr>
                <w:b/>
                <w:sz w:val="24"/>
                <w:szCs w:val="24"/>
              </w:rPr>
              <w:t xml:space="preserve"> for</w:t>
            </w:r>
            <w:r w:rsidR="00AD6C26" w:rsidRPr="004A36C6">
              <w:rPr>
                <w:b/>
                <w:sz w:val="24"/>
                <w:szCs w:val="24"/>
              </w:rPr>
              <w:t xml:space="preserve"> Industrial Emissions, Air Quality and Noise</w:t>
            </w:r>
            <w:r>
              <w:rPr>
                <w:b/>
                <w:sz w:val="24"/>
                <w:szCs w:val="24"/>
              </w:rPr>
              <w:t xml:space="preserve"> (TBC)</w:t>
            </w:r>
          </w:p>
          <w:p w:rsidR="004A36C6" w:rsidRPr="004A36C6" w:rsidRDefault="0092187A" w:rsidP="004A36C6">
            <w:pPr>
              <w:pStyle w:val="ListParagraph"/>
              <w:numPr>
                <w:ilvl w:val="0"/>
                <w:numId w:val="17"/>
              </w:numPr>
              <w:spacing w:before="60" w:after="60" w:line="276" w:lineRule="auto"/>
              <w:ind w:left="353"/>
              <w:jc w:val="both"/>
              <w:rPr>
                <w:b/>
                <w:sz w:val="24"/>
                <w:szCs w:val="24"/>
              </w:rPr>
            </w:pPr>
            <w:r>
              <w:rPr>
                <w:sz w:val="24"/>
                <w:szCs w:val="24"/>
              </w:rPr>
              <w:t>Greek</w:t>
            </w:r>
            <w:r w:rsidR="004A36C6">
              <w:rPr>
                <w:sz w:val="24"/>
                <w:szCs w:val="24"/>
              </w:rPr>
              <w:t xml:space="preserve"> Presidency of the European Union’s priorities in the field of </w:t>
            </w:r>
            <w:r>
              <w:rPr>
                <w:sz w:val="24"/>
                <w:szCs w:val="24"/>
              </w:rPr>
              <w:t xml:space="preserve">air pollution – the view of next </w:t>
            </w:r>
            <w:r w:rsidR="004A36C6">
              <w:rPr>
                <w:sz w:val="24"/>
                <w:szCs w:val="24"/>
              </w:rPr>
              <w:t xml:space="preserve">Council </w:t>
            </w:r>
            <w:r>
              <w:rPr>
                <w:sz w:val="24"/>
                <w:szCs w:val="24"/>
              </w:rPr>
              <w:t xml:space="preserve">Presidency </w:t>
            </w:r>
            <w:r w:rsidR="004A36C6">
              <w:rPr>
                <w:sz w:val="24"/>
                <w:szCs w:val="24"/>
              </w:rPr>
              <w:t xml:space="preserve">of the European Union, </w:t>
            </w:r>
            <w:r w:rsidR="004A36C6" w:rsidRPr="004A36C6">
              <w:rPr>
                <w:b/>
                <w:sz w:val="24"/>
                <w:szCs w:val="24"/>
              </w:rPr>
              <w:t>TBD</w:t>
            </w:r>
          </w:p>
          <w:p w:rsidR="00F3212D" w:rsidRPr="004A36C6" w:rsidRDefault="004A36C6" w:rsidP="004A36C6">
            <w:pPr>
              <w:pStyle w:val="ListParagraph"/>
              <w:numPr>
                <w:ilvl w:val="0"/>
                <w:numId w:val="17"/>
              </w:numPr>
              <w:spacing w:before="60" w:after="60" w:line="276" w:lineRule="auto"/>
              <w:ind w:left="353"/>
              <w:jc w:val="both"/>
              <w:rPr>
                <w:sz w:val="24"/>
                <w:szCs w:val="24"/>
              </w:rPr>
            </w:pPr>
            <w:r>
              <w:rPr>
                <w:sz w:val="24"/>
                <w:szCs w:val="24"/>
              </w:rPr>
              <w:t xml:space="preserve">Q&amp;A session </w:t>
            </w:r>
          </w:p>
        </w:tc>
      </w:tr>
      <w:tr w:rsidR="000F20F4" w:rsidRPr="00B32DE4" w:rsidTr="00F3212D">
        <w:tc>
          <w:tcPr>
            <w:tcW w:w="1915" w:type="dxa"/>
            <w:shd w:val="clear" w:color="auto" w:fill="auto"/>
          </w:tcPr>
          <w:p w:rsidR="000F20F4" w:rsidRPr="00B32DE4" w:rsidRDefault="005F17E8" w:rsidP="004A36C6">
            <w:pPr>
              <w:spacing w:before="60" w:after="60" w:line="276" w:lineRule="auto"/>
              <w:jc w:val="both"/>
              <w:rPr>
                <w:sz w:val="24"/>
                <w:szCs w:val="24"/>
              </w:rPr>
            </w:pPr>
            <w:r w:rsidRPr="00B32DE4">
              <w:rPr>
                <w:sz w:val="24"/>
                <w:szCs w:val="24"/>
              </w:rPr>
              <w:t>10:</w:t>
            </w:r>
            <w:r w:rsidR="004A36C6">
              <w:rPr>
                <w:sz w:val="24"/>
                <w:szCs w:val="24"/>
              </w:rPr>
              <w:t>4</w:t>
            </w:r>
            <w:r w:rsidRPr="00B32DE4">
              <w:rPr>
                <w:sz w:val="24"/>
                <w:szCs w:val="24"/>
              </w:rPr>
              <w:t>0</w:t>
            </w:r>
          </w:p>
        </w:tc>
        <w:tc>
          <w:tcPr>
            <w:tcW w:w="7661" w:type="dxa"/>
            <w:shd w:val="clear" w:color="auto" w:fill="auto"/>
          </w:tcPr>
          <w:p w:rsidR="00F3212D" w:rsidRPr="00B32DE4" w:rsidRDefault="005F17E8" w:rsidP="00B32DE4">
            <w:pPr>
              <w:spacing w:before="60" w:after="60" w:line="276" w:lineRule="auto"/>
              <w:jc w:val="both"/>
              <w:rPr>
                <w:rFonts w:cstheme="minorHAnsi"/>
                <w:sz w:val="24"/>
                <w:szCs w:val="24"/>
              </w:rPr>
            </w:pPr>
            <w:r w:rsidRPr="00B32DE4">
              <w:rPr>
                <w:rFonts w:cstheme="minorHAnsi"/>
                <w:sz w:val="24"/>
                <w:szCs w:val="24"/>
              </w:rPr>
              <w:t>Coffee break</w:t>
            </w:r>
          </w:p>
        </w:tc>
      </w:tr>
      <w:tr w:rsidR="00CE1AC8" w:rsidRPr="00B32DE4" w:rsidTr="00F3212D">
        <w:tc>
          <w:tcPr>
            <w:tcW w:w="1915" w:type="dxa"/>
            <w:shd w:val="clear" w:color="auto" w:fill="auto"/>
          </w:tcPr>
          <w:p w:rsidR="00CE1AC8" w:rsidRPr="00B32DE4" w:rsidRDefault="005F17E8" w:rsidP="00B32DE4">
            <w:pPr>
              <w:spacing w:before="60" w:after="60" w:line="276" w:lineRule="auto"/>
              <w:jc w:val="both"/>
              <w:rPr>
                <w:sz w:val="24"/>
                <w:szCs w:val="24"/>
              </w:rPr>
            </w:pPr>
            <w:r w:rsidRPr="00B32DE4">
              <w:rPr>
                <w:sz w:val="24"/>
                <w:szCs w:val="24"/>
              </w:rPr>
              <w:t>11:00</w:t>
            </w:r>
          </w:p>
        </w:tc>
        <w:tc>
          <w:tcPr>
            <w:tcW w:w="7661" w:type="dxa"/>
            <w:shd w:val="clear" w:color="auto" w:fill="auto"/>
          </w:tcPr>
          <w:p w:rsidR="00F708DE" w:rsidRPr="00B32DE4" w:rsidRDefault="001A6A8B" w:rsidP="00B32DE4">
            <w:pPr>
              <w:pStyle w:val="ListParagraph"/>
              <w:numPr>
                <w:ilvl w:val="0"/>
                <w:numId w:val="10"/>
              </w:numPr>
              <w:spacing w:before="60" w:after="60" w:line="276" w:lineRule="auto"/>
              <w:ind w:left="360"/>
              <w:jc w:val="both"/>
              <w:rPr>
                <w:b/>
                <w:sz w:val="24"/>
                <w:szCs w:val="24"/>
                <w:u w:val="single"/>
              </w:rPr>
            </w:pPr>
            <w:r>
              <w:rPr>
                <w:b/>
                <w:sz w:val="24"/>
                <w:szCs w:val="24"/>
                <w:u w:val="single"/>
              </w:rPr>
              <w:t>Role-</w:t>
            </w:r>
            <w:r w:rsidR="00F708DE" w:rsidRPr="00B32DE4">
              <w:rPr>
                <w:b/>
                <w:sz w:val="24"/>
                <w:szCs w:val="24"/>
                <w:u w:val="single"/>
              </w:rPr>
              <w:t>play</w:t>
            </w:r>
            <w:r w:rsidR="00F15BAA" w:rsidRPr="00B32DE4">
              <w:rPr>
                <w:b/>
                <w:sz w:val="24"/>
                <w:szCs w:val="24"/>
                <w:u w:val="single"/>
              </w:rPr>
              <w:t xml:space="preserve"> – T</w:t>
            </w:r>
            <w:r w:rsidR="00214091" w:rsidRPr="00B32DE4">
              <w:rPr>
                <w:b/>
                <w:sz w:val="24"/>
                <w:szCs w:val="24"/>
                <w:u w:val="single"/>
              </w:rPr>
              <w:t xml:space="preserve">obacco </w:t>
            </w:r>
            <w:r w:rsidR="00F15BAA" w:rsidRPr="00B32DE4">
              <w:rPr>
                <w:b/>
                <w:sz w:val="24"/>
                <w:szCs w:val="24"/>
                <w:u w:val="single"/>
              </w:rPr>
              <w:t>P</w:t>
            </w:r>
            <w:r w:rsidR="00214091" w:rsidRPr="00B32DE4">
              <w:rPr>
                <w:b/>
                <w:sz w:val="24"/>
                <w:szCs w:val="24"/>
                <w:u w:val="single"/>
              </w:rPr>
              <w:t xml:space="preserve">roducts </w:t>
            </w:r>
            <w:r w:rsidR="00F15BAA" w:rsidRPr="00B32DE4">
              <w:rPr>
                <w:b/>
                <w:sz w:val="24"/>
                <w:szCs w:val="24"/>
                <w:u w:val="single"/>
              </w:rPr>
              <w:t>D</w:t>
            </w:r>
            <w:r w:rsidR="00214091" w:rsidRPr="00B32DE4">
              <w:rPr>
                <w:b/>
                <w:sz w:val="24"/>
                <w:szCs w:val="24"/>
                <w:u w:val="single"/>
              </w:rPr>
              <w:t>irective</w:t>
            </w:r>
            <w:r w:rsidR="00F15BAA" w:rsidRPr="00B32DE4">
              <w:rPr>
                <w:b/>
                <w:sz w:val="24"/>
                <w:szCs w:val="24"/>
                <w:u w:val="single"/>
              </w:rPr>
              <w:t xml:space="preserve"> </w:t>
            </w:r>
          </w:p>
          <w:p w:rsidR="00CE1AC8" w:rsidRDefault="004A36C6" w:rsidP="004A36C6">
            <w:pPr>
              <w:pStyle w:val="ListParagraph"/>
              <w:numPr>
                <w:ilvl w:val="0"/>
                <w:numId w:val="12"/>
              </w:numPr>
              <w:spacing w:before="60" w:after="60" w:line="276" w:lineRule="auto"/>
              <w:ind w:left="360"/>
              <w:jc w:val="both"/>
              <w:rPr>
                <w:sz w:val="24"/>
                <w:szCs w:val="24"/>
              </w:rPr>
            </w:pPr>
            <w:r>
              <w:rPr>
                <w:sz w:val="24"/>
                <w:szCs w:val="24"/>
              </w:rPr>
              <w:t>D</w:t>
            </w:r>
            <w:r w:rsidR="00F708DE" w:rsidRPr="00B32DE4">
              <w:rPr>
                <w:sz w:val="24"/>
                <w:szCs w:val="24"/>
              </w:rPr>
              <w:t>ivision of participants into d</w:t>
            </w:r>
            <w:r>
              <w:rPr>
                <w:sz w:val="24"/>
                <w:szCs w:val="24"/>
              </w:rPr>
              <w:t>if</w:t>
            </w:r>
            <w:r w:rsidR="00F708DE" w:rsidRPr="00B32DE4">
              <w:rPr>
                <w:sz w:val="24"/>
                <w:szCs w:val="24"/>
              </w:rPr>
              <w:t>ferent interest groups</w:t>
            </w:r>
            <w:r>
              <w:rPr>
                <w:sz w:val="24"/>
                <w:szCs w:val="24"/>
              </w:rPr>
              <w:t xml:space="preserve"> and EU institutions (EP and Council)</w:t>
            </w:r>
            <w:r w:rsidR="00F708DE" w:rsidRPr="00B32DE4">
              <w:rPr>
                <w:sz w:val="24"/>
                <w:szCs w:val="24"/>
              </w:rPr>
              <w:t>, replaying the legislative process</w:t>
            </w:r>
          </w:p>
          <w:p w:rsidR="004A36C6" w:rsidRPr="00B32DE4" w:rsidRDefault="004A36C6" w:rsidP="004A36C6">
            <w:pPr>
              <w:pStyle w:val="ListParagraph"/>
              <w:numPr>
                <w:ilvl w:val="0"/>
                <w:numId w:val="12"/>
              </w:numPr>
              <w:spacing w:before="60" w:after="60" w:line="276" w:lineRule="auto"/>
              <w:ind w:left="360"/>
              <w:jc w:val="both"/>
              <w:rPr>
                <w:sz w:val="24"/>
                <w:szCs w:val="24"/>
              </w:rPr>
            </w:pPr>
            <w:r>
              <w:rPr>
                <w:sz w:val="24"/>
                <w:szCs w:val="24"/>
              </w:rPr>
              <w:t xml:space="preserve">Moderator: </w:t>
            </w:r>
            <w:r w:rsidRPr="004A36C6">
              <w:rPr>
                <w:b/>
                <w:sz w:val="24"/>
                <w:szCs w:val="24"/>
              </w:rPr>
              <w:t>Roberta Savli</w:t>
            </w:r>
          </w:p>
        </w:tc>
      </w:tr>
      <w:tr w:rsidR="005F17E8" w:rsidRPr="00B32DE4" w:rsidTr="00F3212D">
        <w:tc>
          <w:tcPr>
            <w:tcW w:w="1915" w:type="dxa"/>
            <w:shd w:val="clear" w:color="auto" w:fill="auto"/>
          </w:tcPr>
          <w:p w:rsidR="005F17E8" w:rsidRPr="00B32DE4" w:rsidRDefault="005F17E8" w:rsidP="00B32DE4">
            <w:pPr>
              <w:spacing w:before="60" w:after="60" w:line="276" w:lineRule="auto"/>
              <w:jc w:val="both"/>
              <w:rPr>
                <w:sz w:val="24"/>
                <w:szCs w:val="24"/>
              </w:rPr>
            </w:pPr>
            <w:r w:rsidRPr="00B32DE4">
              <w:rPr>
                <w:sz w:val="24"/>
                <w:szCs w:val="24"/>
              </w:rPr>
              <w:t xml:space="preserve">13:00 </w:t>
            </w:r>
          </w:p>
        </w:tc>
        <w:tc>
          <w:tcPr>
            <w:tcW w:w="7661" w:type="dxa"/>
            <w:shd w:val="clear" w:color="auto" w:fill="auto"/>
          </w:tcPr>
          <w:p w:rsidR="005F17E8" w:rsidRPr="00B32DE4" w:rsidRDefault="005F17E8" w:rsidP="00B32DE4">
            <w:pPr>
              <w:spacing w:before="60" w:after="60" w:line="276" w:lineRule="auto"/>
              <w:jc w:val="both"/>
              <w:rPr>
                <w:sz w:val="24"/>
                <w:szCs w:val="24"/>
              </w:rPr>
            </w:pPr>
            <w:r w:rsidRPr="00B32DE4">
              <w:rPr>
                <w:sz w:val="24"/>
                <w:szCs w:val="24"/>
              </w:rPr>
              <w:t>Lunch</w:t>
            </w:r>
          </w:p>
        </w:tc>
      </w:tr>
      <w:tr w:rsidR="00D64CAD" w:rsidRPr="0092187A" w:rsidTr="004A36C6">
        <w:tc>
          <w:tcPr>
            <w:tcW w:w="9576" w:type="dxa"/>
            <w:gridSpan w:val="2"/>
            <w:shd w:val="clear" w:color="auto" w:fill="DAEEF3" w:themeFill="accent5" w:themeFillTint="33"/>
          </w:tcPr>
          <w:p w:rsidR="001A6A8B" w:rsidRPr="001A6A8B" w:rsidRDefault="001A6A8B" w:rsidP="00B32DE4">
            <w:pPr>
              <w:spacing w:before="60" w:after="60" w:line="276" w:lineRule="auto"/>
              <w:jc w:val="both"/>
              <w:rPr>
                <w:b/>
                <w:sz w:val="26"/>
                <w:szCs w:val="26"/>
                <w:u w:val="single"/>
                <w:lang w:val="en-US"/>
              </w:rPr>
            </w:pPr>
            <w:r>
              <w:rPr>
                <w:b/>
                <w:sz w:val="26"/>
                <w:szCs w:val="26"/>
              </w:rPr>
              <w:lastRenderedPageBreak/>
              <w:t>Evaluation: w</w:t>
            </w:r>
            <w:r w:rsidRPr="001A6A8B">
              <w:rPr>
                <w:b/>
                <w:sz w:val="26"/>
                <w:szCs w:val="26"/>
              </w:rPr>
              <w:t>e</w:t>
            </w:r>
            <w:r>
              <w:rPr>
                <w:b/>
                <w:sz w:val="26"/>
                <w:szCs w:val="26"/>
              </w:rPr>
              <w:t>re the learning objectives met and</w:t>
            </w:r>
            <w:r w:rsidRPr="001A6A8B">
              <w:rPr>
                <w:b/>
                <w:sz w:val="26"/>
                <w:szCs w:val="26"/>
              </w:rPr>
              <w:t xml:space="preserve"> proposals for</w:t>
            </w:r>
            <w:r>
              <w:rPr>
                <w:b/>
                <w:sz w:val="26"/>
                <w:szCs w:val="26"/>
              </w:rPr>
              <w:t xml:space="preserve"> future</w:t>
            </w:r>
            <w:r w:rsidRPr="001A6A8B">
              <w:rPr>
                <w:b/>
                <w:sz w:val="26"/>
                <w:szCs w:val="26"/>
              </w:rPr>
              <w:t xml:space="preserve"> improvement</w:t>
            </w:r>
            <w:r w:rsidRPr="001A6A8B">
              <w:rPr>
                <w:b/>
                <w:sz w:val="26"/>
                <w:szCs w:val="26"/>
                <w:u w:val="single"/>
                <w:lang w:val="en-US"/>
              </w:rPr>
              <w:t xml:space="preserve"> </w:t>
            </w:r>
          </w:p>
          <w:p w:rsidR="00D64CAD" w:rsidRPr="001A6A8B" w:rsidRDefault="00D64CAD" w:rsidP="00B32DE4">
            <w:pPr>
              <w:spacing w:before="60" w:after="60" w:line="276" w:lineRule="auto"/>
              <w:jc w:val="both"/>
              <w:rPr>
                <w:sz w:val="24"/>
                <w:szCs w:val="24"/>
                <w:lang w:val="fr-FR"/>
              </w:rPr>
            </w:pPr>
            <w:r w:rsidRPr="001A6A8B">
              <w:rPr>
                <w:sz w:val="24"/>
                <w:szCs w:val="24"/>
                <w:u w:val="single"/>
                <w:lang w:val="fr-FR"/>
              </w:rPr>
              <w:t>Venue:</w:t>
            </w:r>
            <w:r w:rsidRPr="001A6A8B">
              <w:rPr>
                <w:sz w:val="24"/>
                <w:szCs w:val="24"/>
                <w:lang w:val="fr-FR"/>
              </w:rPr>
              <w:t xml:space="preserve"> </w:t>
            </w:r>
            <w:r w:rsidR="00F708DE" w:rsidRPr="001A6A8B">
              <w:rPr>
                <w:sz w:val="24"/>
                <w:szCs w:val="24"/>
                <w:lang w:val="fr-FR"/>
              </w:rPr>
              <w:t>EFA office (</w:t>
            </w:r>
            <w:hyperlink r:id="rId14" w:history="1">
              <w:r w:rsidR="00F708DE" w:rsidRPr="001A6A8B">
                <w:rPr>
                  <w:rStyle w:val="Hyperlink"/>
                  <w:sz w:val="24"/>
                  <w:szCs w:val="24"/>
                  <w:lang w:val="fr-FR"/>
                </w:rPr>
                <w:t>35, Rue du Congres – B-1000, Brussels</w:t>
              </w:r>
            </w:hyperlink>
            <w:r w:rsidR="00F708DE" w:rsidRPr="001A6A8B">
              <w:rPr>
                <w:sz w:val="24"/>
                <w:szCs w:val="24"/>
                <w:lang w:val="fr-FR"/>
              </w:rPr>
              <w:t>)</w:t>
            </w:r>
          </w:p>
        </w:tc>
      </w:tr>
      <w:tr w:rsidR="00D64CAD" w:rsidRPr="00B32DE4" w:rsidTr="004A36C6">
        <w:tc>
          <w:tcPr>
            <w:tcW w:w="1915" w:type="dxa"/>
            <w:shd w:val="clear" w:color="auto" w:fill="auto"/>
          </w:tcPr>
          <w:p w:rsidR="00D64CAD" w:rsidRPr="00B32DE4" w:rsidRDefault="00F708DE" w:rsidP="001A6A8B">
            <w:pPr>
              <w:spacing w:before="60" w:after="60" w:line="276" w:lineRule="auto"/>
              <w:jc w:val="both"/>
              <w:rPr>
                <w:sz w:val="24"/>
                <w:szCs w:val="24"/>
              </w:rPr>
            </w:pPr>
            <w:r w:rsidRPr="00B32DE4">
              <w:rPr>
                <w:sz w:val="24"/>
                <w:szCs w:val="24"/>
              </w:rPr>
              <w:t>1</w:t>
            </w:r>
            <w:r w:rsidR="001A6A8B">
              <w:rPr>
                <w:sz w:val="24"/>
                <w:szCs w:val="24"/>
              </w:rPr>
              <w:t>4</w:t>
            </w:r>
            <w:r w:rsidRPr="00B32DE4">
              <w:rPr>
                <w:sz w:val="24"/>
                <w:szCs w:val="24"/>
              </w:rPr>
              <w:t>:00</w:t>
            </w:r>
          </w:p>
        </w:tc>
        <w:tc>
          <w:tcPr>
            <w:tcW w:w="7661" w:type="dxa"/>
            <w:shd w:val="clear" w:color="auto" w:fill="auto"/>
          </w:tcPr>
          <w:p w:rsidR="00F708DE" w:rsidRPr="00B32DE4" w:rsidRDefault="00F708DE" w:rsidP="00B32DE4">
            <w:pPr>
              <w:pStyle w:val="ListParagraph"/>
              <w:numPr>
                <w:ilvl w:val="0"/>
                <w:numId w:val="10"/>
              </w:numPr>
              <w:spacing w:before="60" w:after="60" w:line="276" w:lineRule="auto"/>
              <w:ind w:left="360"/>
              <w:jc w:val="both"/>
              <w:rPr>
                <w:b/>
                <w:sz w:val="24"/>
                <w:szCs w:val="24"/>
                <w:u w:val="single"/>
              </w:rPr>
            </w:pPr>
            <w:r w:rsidRPr="00B32DE4">
              <w:rPr>
                <w:b/>
                <w:sz w:val="24"/>
                <w:szCs w:val="24"/>
                <w:u w:val="single"/>
              </w:rPr>
              <w:t>Evaluation</w:t>
            </w:r>
            <w:r w:rsidR="001A6A8B" w:rsidRPr="001A6A8B">
              <w:rPr>
                <w:b/>
                <w:sz w:val="24"/>
                <w:szCs w:val="24"/>
              </w:rPr>
              <w:t>, Roberta Savli</w:t>
            </w:r>
            <w:bookmarkStart w:id="0" w:name="_GoBack"/>
            <w:bookmarkEnd w:id="0"/>
          </w:p>
          <w:p w:rsidR="00F708DE" w:rsidRPr="00B32DE4" w:rsidRDefault="001A6A8B" w:rsidP="00B32DE4">
            <w:pPr>
              <w:pStyle w:val="ListParagraph"/>
              <w:numPr>
                <w:ilvl w:val="0"/>
                <w:numId w:val="13"/>
              </w:numPr>
              <w:spacing w:before="60" w:after="60" w:line="276" w:lineRule="auto"/>
              <w:ind w:left="360"/>
              <w:jc w:val="both"/>
              <w:rPr>
                <w:sz w:val="24"/>
                <w:szCs w:val="24"/>
              </w:rPr>
            </w:pPr>
            <w:r>
              <w:rPr>
                <w:sz w:val="24"/>
                <w:szCs w:val="24"/>
              </w:rPr>
              <w:t>F</w:t>
            </w:r>
            <w:r w:rsidR="00F708DE" w:rsidRPr="00B32DE4">
              <w:rPr>
                <w:sz w:val="24"/>
                <w:szCs w:val="24"/>
              </w:rPr>
              <w:t>illing in the evaluation forms</w:t>
            </w:r>
          </w:p>
          <w:p w:rsidR="00D64CAD" w:rsidRPr="00B32DE4" w:rsidRDefault="001A6A8B" w:rsidP="001A6A8B">
            <w:pPr>
              <w:pStyle w:val="ListParagraph"/>
              <w:numPr>
                <w:ilvl w:val="0"/>
                <w:numId w:val="13"/>
              </w:numPr>
              <w:spacing w:before="60" w:after="60" w:line="276" w:lineRule="auto"/>
              <w:ind w:left="360"/>
              <w:jc w:val="both"/>
              <w:rPr>
                <w:sz w:val="24"/>
                <w:szCs w:val="24"/>
              </w:rPr>
            </w:pPr>
            <w:r>
              <w:rPr>
                <w:sz w:val="24"/>
                <w:szCs w:val="24"/>
              </w:rPr>
              <w:t>S</w:t>
            </w:r>
            <w:r w:rsidRPr="00B32DE4">
              <w:rPr>
                <w:sz w:val="24"/>
                <w:szCs w:val="24"/>
              </w:rPr>
              <w:t xml:space="preserve">uggestions for future steps, organisations, comments </w:t>
            </w:r>
          </w:p>
        </w:tc>
      </w:tr>
    </w:tbl>
    <w:p w:rsidR="002A0593" w:rsidRPr="00B32DE4" w:rsidRDefault="002A0593" w:rsidP="00D16088">
      <w:pPr>
        <w:spacing w:before="60" w:after="60"/>
        <w:jc w:val="both"/>
        <w:rPr>
          <w:sz w:val="24"/>
          <w:szCs w:val="24"/>
        </w:rPr>
      </w:pPr>
    </w:p>
    <w:sectPr w:rsidR="002A0593" w:rsidRPr="00B32DE4" w:rsidSect="002A0593">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ED4" w:rsidRDefault="00D90ED4" w:rsidP="003B5A5A">
      <w:pPr>
        <w:spacing w:after="0" w:line="240" w:lineRule="auto"/>
      </w:pPr>
      <w:r>
        <w:separator/>
      </w:r>
    </w:p>
  </w:endnote>
  <w:endnote w:type="continuationSeparator" w:id="0">
    <w:p w:rsidR="00D90ED4" w:rsidRDefault="00D90ED4" w:rsidP="003B5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9982"/>
      <w:docPartObj>
        <w:docPartGallery w:val="Page Numbers (Bottom of Page)"/>
        <w:docPartUnique/>
      </w:docPartObj>
    </w:sdtPr>
    <w:sdtContent>
      <w:p w:rsidR="004A36C6" w:rsidRDefault="00964C4A">
        <w:pPr>
          <w:pStyle w:val="Footer"/>
          <w:jc w:val="center"/>
        </w:pPr>
        <w:r>
          <w:fldChar w:fldCharType="begin"/>
        </w:r>
        <w:r w:rsidR="00962F24">
          <w:instrText xml:space="preserve"> PAGE   \* MERGEFORMAT </w:instrText>
        </w:r>
        <w:r>
          <w:fldChar w:fldCharType="separate"/>
        </w:r>
        <w:r w:rsidR="0092187A">
          <w:rPr>
            <w:noProof/>
          </w:rPr>
          <w:t>3</w:t>
        </w:r>
        <w:r>
          <w:rPr>
            <w:noProof/>
          </w:rPr>
          <w:fldChar w:fldCharType="end"/>
        </w:r>
      </w:p>
    </w:sdtContent>
  </w:sdt>
  <w:p w:rsidR="004A36C6" w:rsidRDefault="004A3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ED4" w:rsidRDefault="00D90ED4" w:rsidP="003B5A5A">
      <w:pPr>
        <w:spacing w:after="0" w:line="240" w:lineRule="auto"/>
      </w:pPr>
      <w:r>
        <w:separator/>
      </w:r>
    </w:p>
  </w:footnote>
  <w:footnote w:type="continuationSeparator" w:id="0">
    <w:p w:rsidR="00D90ED4" w:rsidRDefault="00D90ED4" w:rsidP="003B5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14AF"/>
    <w:multiLevelType w:val="hybridMultilevel"/>
    <w:tmpl w:val="7CA669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6766FE1"/>
    <w:multiLevelType w:val="hybridMultilevel"/>
    <w:tmpl w:val="2A3E162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796153F"/>
    <w:multiLevelType w:val="hybridMultilevel"/>
    <w:tmpl w:val="AB6CFD42"/>
    <w:lvl w:ilvl="0" w:tplc="EE003C80">
      <w:start w:val="1"/>
      <w:numFmt w:val="bullet"/>
      <w:lvlText w:val="-"/>
      <w:lvlJc w:val="left"/>
      <w:pPr>
        <w:ind w:left="720" w:hanging="360"/>
      </w:pPr>
      <w:rPr>
        <w:rFonts w:ascii="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8F3534B"/>
    <w:multiLevelType w:val="hybridMultilevel"/>
    <w:tmpl w:val="4CCEEF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5670BD3"/>
    <w:multiLevelType w:val="hybridMultilevel"/>
    <w:tmpl w:val="BCF20318"/>
    <w:lvl w:ilvl="0" w:tplc="EE003C80">
      <w:start w:val="1"/>
      <w:numFmt w:val="bullet"/>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nsid w:val="258403E6"/>
    <w:multiLevelType w:val="hybridMultilevel"/>
    <w:tmpl w:val="7122B29C"/>
    <w:lvl w:ilvl="0" w:tplc="EE003C80">
      <w:start w:val="1"/>
      <w:numFmt w:val="bullet"/>
      <w:lvlText w:val="-"/>
      <w:lvlJc w:val="left"/>
      <w:pPr>
        <w:ind w:left="1080" w:hanging="360"/>
      </w:pPr>
      <w:rPr>
        <w:rFonts w:ascii="Calibri" w:hAnsi="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2A193D73"/>
    <w:multiLevelType w:val="hybridMultilevel"/>
    <w:tmpl w:val="2A3E1628"/>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nsid w:val="37FE45E9"/>
    <w:multiLevelType w:val="hybridMultilevel"/>
    <w:tmpl w:val="68F861B0"/>
    <w:lvl w:ilvl="0" w:tplc="EE003C80">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381960B5"/>
    <w:multiLevelType w:val="hybridMultilevel"/>
    <w:tmpl w:val="7A684F98"/>
    <w:lvl w:ilvl="0" w:tplc="EE003C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57251"/>
    <w:multiLevelType w:val="hybridMultilevel"/>
    <w:tmpl w:val="C8526C54"/>
    <w:lvl w:ilvl="0" w:tplc="EE003C80">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514501AC"/>
    <w:multiLevelType w:val="hybridMultilevel"/>
    <w:tmpl w:val="B3C4FA7E"/>
    <w:lvl w:ilvl="0" w:tplc="EE003C80">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nsid w:val="53FC2659"/>
    <w:multiLevelType w:val="hybridMultilevel"/>
    <w:tmpl w:val="ADB43D36"/>
    <w:lvl w:ilvl="0" w:tplc="EE003C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0195B"/>
    <w:multiLevelType w:val="hybridMultilevel"/>
    <w:tmpl w:val="BE4A909E"/>
    <w:lvl w:ilvl="0" w:tplc="EE003C8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6F94977"/>
    <w:multiLevelType w:val="hybridMultilevel"/>
    <w:tmpl w:val="37E8128E"/>
    <w:lvl w:ilvl="0" w:tplc="EE003C8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0086FAD"/>
    <w:multiLevelType w:val="hybridMultilevel"/>
    <w:tmpl w:val="37FC2796"/>
    <w:lvl w:ilvl="0" w:tplc="EE003C8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59F571A"/>
    <w:multiLevelType w:val="hybridMultilevel"/>
    <w:tmpl w:val="4C6648B8"/>
    <w:lvl w:ilvl="0" w:tplc="EE003C80">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nsid w:val="680B430D"/>
    <w:multiLevelType w:val="hybridMultilevel"/>
    <w:tmpl w:val="309AD60E"/>
    <w:lvl w:ilvl="0" w:tplc="EE003C80">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730260EC"/>
    <w:multiLevelType w:val="hybridMultilevel"/>
    <w:tmpl w:val="108AC760"/>
    <w:lvl w:ilvl="0" w:tplc="EE003C80">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9"/>
  </w:num>
  <w:num w:numId="6">
    <w:abstractNumId w:val="16"/>
  </w:num>
  <w:num w:numId="7">
    <w:abstractNumId w:val="15"/>
  </w:num>
  <w:num w:numId="8">
    <w:abstractNumId w:val="1"/>
  </w:num>
  <w:num w:numId="9">
    <w:abstractNumId w:val="7"/>
  </w:num>
  <w:num w:numId="10">
    <w:abstractNumId w:val="0"/>
  </w:num>
  <w:num w:numId="11">
    <w:abstractNumId w:val="17"/>
  </w:num>
  <w:num w:numId="12">
    <w:abstractNumId w:val="14"/>
  </w:num>
  <w:num w:numId="13">
    <w:abstractNumId w:val="13"/>
  </w:num>
  <w:num w:numId="14">
    <w:abstractNumId w:val="3"/>
  </w:num>
  <w:num w:numId="15">
    <w:abstractNumId w:val="8"/>
  </w:num>
  <w:num w:numId="16">
    <w:abstractNumId w:val="11"/>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3D12AD"/>
    <w:rsid w:val="00002463"/>
    <w:rsid w:val="00013C2E"/>
    <w:rsid w:val="0001540C"/>
    <w:rsid w:val="00016DDF"/>
    <w:rsid w:val="000231AA"/>
    <w:rsid w:val="0004284F"/>
    <w:rsid w:val="00071A94"/>
    <w:rsid w:val="00085B5D"/>
    <w:rsid w:val="00090E62"/>
    <w:rsid w:val="000A2E1C"/>
    <w:rsid w:val="000C0FA0"/>
    <w:rsid w:val="000C5846"/>
    <w:rsid w:val="000C62B7"/>
    <w:rsid w:val="000D2B47"/>
    <w:rsid w:val="000D5070"/>
    <w:rsid w:val="000E13C5"/>
    <w:rsid w:val="000F20F4"/>
    <w:rsid w:val="000F22C6"/>
    <w:rsid w:val="00125A9C"/>
    <w:rsid w:val="00150472"/>
    <w:rsid w:val="00170758"/>
    <w:rsid w:val="001A6A8B"/>
    <w:rsid w:val="001E02BE"/>
    <w:rsid w:val="001E05BC"/>
    <w:rsid w:val="001F0D6C"/>
    <w:rsid w:val="00214091"/>
    <w:rsid w:val="00226DDF"/>
    <w:rsid w:val="00251C66"/>
    <w:rsid w:val="00263ABE"/>
    <w:rsid w:val="00292C14"/>
    <w:rsid w:val="002A0593"/>
    <w:rsid w:val="002A2B7D"/>
    <w:rsid w:val="002D0243"/>
    <w:rsid w:val="002D3CDD"/>
    <w:rsid w:val="002F1B4F"/>
    <w:rsid w:val="003241AC"/>
    <w:rsid w:val="003321A5"/>
    <w:rsid w:val="00335BEE"/>
    <w:rsid w:val="003411A4"/>
    <w:rsid w:val="003724A2"/>
    <w:rsid w:val="003763E8"/>
    <w:rsid w:val="003846A3"/>
    <w:rsid w:val="00391C63"/>
    <w:rsid w:val="0039422B"/>
    <w:rsid w:val="003950E6"/>
    <w:rsid w:val="003B5A5A"/>
    <w:rsid w:val="003D12AD"/>
    <w:rsid w:val="003E34E5"/>
    <w:rsid w:val="00406B4C"/>
    <w:rsid w:val="00442E75"/>
    <w:rsid w:val="004725F5"/>
    <w:rsid w:val="00490877"/>
    <w:rsid w:val="00494500"/>
    <w:rsid w:val="004A36C6"/>
    <w:rsid w:val="004C3FDA"/>
    <w:rsid w:val="004C63B9"/>
    <w:rsid w:val="004E243C"/>
    <w:rsid w:val="005019D3"/>
    <w:rsid w:val="00501D23"/>
    <w:rsid w:val="00526645"/>
    <w:rsid w:val="005419CA"/>
    <w:rsid w:val="00551EF1"/>
    <w:rsid w:val="00553F2A"/>
    <w:rsid w:val="00562D72"/>
    <w:rsid w:val="00594418"/>
    <w:rsid w:val="005B2D27"/>
    <w:rsid w:val="005D173C"/>
    <w:rsid w:val="005E01F9"/>
    <w:rsid w:val="005E6C14"/>
    <w:rsid w:val="005F168E"/>
    <w:rsid w:val="005F17E8"/>
    <w:rsid w:val="005F398C"/>
    <w:rsid w:val="0060195D"/>
    <w:rsid w:val="006057FE"/>
    <w:rsid w:val="00626CDD"/>
    <w:rsid w:val="006270A5"/>
    <w:rsid w:val="00631D8B"/>
    <w:rsid w:val="00683330"/>
    <w:rsid w:val="006841E0"/>
    <w:rsid w:val="006C1DD4"/>
    <w:rsid w:val="006E061C"/>
    <w:rsid w:val="006E13A2"/>
    <w:rsid w:val="00707E86"/>
    <w:rsid w:val="00712FB5"/>
    <w:rsid w:val="00717AC0"/>
    <w:rsid w:val="00736726"/>
    <w:rsid w:val="00744344"/>
    <w:rsid w:val="00750CA8"/>
    <w:rsid w:val="0075731B"/>
    <w:rsid w:val="007617F1"/>
    <w:rsid w:val="00774605"/>
    <w:rsid w:val="007B525D"/>
    <w:rsid w:val="007C7EA5"/>
    <w:rsid w:val="007D3AC0"/>
    <w:rsid w:val="007D47FD"/>
    <w:rsid w:val="007D7961"/>
    <w:rsid w:val="007E54F1"/>
    <w:rsid w:val="0082672A"/>
    <w:rsid w:val="00850C99"/>
    <w:rsid w:val="00854498"/>
    <w:rsid w:val="00860EAE"/>
    <w:rsid w:val="008D13EA"/>
    <w:rsid w:val="008F301E"/>
    <w:rsid w:val="009049EE"/>
    <w:rsid w:val="00911AD3"/>
    <w:rsid w:val="009127D4"/>
    <w:rsid w:val="0092187A"/>
    <w:rsid w:val="00951002"/>
    <w:rsid w:val="0095225B"/>
    <w:rsid w:val="0095467C"/>
    <w:rsid w:val="00962CC5"/>
    <w:rsid w:val="00962F24"/>
    <w:rsid w:val="00964C4A"/>
    <w:rsid w:val="00977FB8"/>
    <w:rsid w:val="00990B27"/>
    <w:rsid w:val="009A3C23"/>
    <w:rsid w:val="009A793F"/>
    <w:rsid w:val="009B267E"/>
    <w:rsid w:val="009B2942"/>
    <w:rsid w:val="009B7385"/>
    <w:rsid w:val="009C3616"/>
    <w:rsid w:val="009D2C54"/>
    <w:rsid w:val="009E1DDF"/>
    <w:rsid w:val="009E7314"/>
    <w:rsid w:val="009F1534"/>
    <w:rsid w:val="009F1C59"/>
    <w:rsid w:val="00A0206D"/>
    <w:rsid w:val="00A15DEC"/>
    <w:rsid w:val="00A22C10"/>
    <w:rsid w:val="00A36FF0"/>
    <w:rsid w:val="00A51103"/>
    <w:rsid w:val="00A523C5"/>
    <w:rsid w:val="00A54206"/>
    <w:rsid w:val="00A550E2"/>
    <w:rsid w:val="00A947CC"/>
    <w:rsid w:val="00A9615A"/>
    <w:rsid w:val="00AA14AA"/>
    <w:rsid w:val="00AC3C91"/>
    <w:rsid w:val="00AC4AFC"/>
    <w:rsid w:val="00AD6C26"/>
    <w:rsid w:val="00B2238D"/>
    <w:rsid w:val="00B32DE4"/>
    <w:rsid w:val="00B3567A"/>
    <w:rsid w:val="00B43DB0"/>
    <w:rsid w:val="00B4483E"/>
    <w:rsid w:val="00B51E73"/>
    <w:rsid w:val="00B55005"/>
    <w:rsid w:val="00B62118"/>
    <w:rsid w:val="00B64AC5"/>
    <w:rsid w:val="00B66327"/>
    <w:rsid w:val="00B72CCC"/>
    <w:rsid w:val="00B81C8C"/>
    <w:rsid w:val="00B95FE4"/>
    <w:rsid w:val="00BA3337"/>
    <w:rsid w:val="00BA35DD"/>
    <w:rsid w:val="00BB5115"/>
    <w:rsid w:val="00BE2D27"/>
    <w:rsid w:val="00BE3116"/>
    <w:rsid w:val="00C06F55"/>
    <w:rsid w:val="00C17D38"/>
    <w:rsid w:val="00C31654"/>
    <w:rsid w:val="00C36CFF"/>
    <w:rsid w:val="00C42ADB"/>
    <w:rsid w:val="00C506C4"/>
    <w:rsid w:val="00C52DF7"/>
    <w:rsid w:val="00C551C6"/>
    <w:rsid w:val="00C6256E"/>
    <w:rsid w:val="00C83E48"/>
    <w:rsid w:val="00CC2C39"/>
    <w:rsid w:val="00CD22EE"/>
    <w:rsid w:val="00CE1AC8"/>
    <w:rsid w:val="00CF3730"/>
    <w:rsid w:val="00D0385D"/>
    <w:rsid w:val="00D16088"/>
    <w:rsid w:val="00D2726C"/>
    <w:rsid w:val="00D354A2"/>
    <w:rsid w:val="00D460F2"/>
    <w:rsid w:val="00D64CAD"/>
    <w:rsid w:val="00D72D7F"/>
    <w:rsid w:val="00D756CC"/>
    <w:rsid w:val="00D82881"/>
    <w:rsid w:val="00D90ED4"/>
    <w:rsid w:val="00DC4CEC"/>
    <w:rsid w:val="00DD3868"/>
    <w:rsid w:val="00DF1772"/>
    <w:rsid w:val="00E01BC7"/>
    <w:rsid w:val="00E02713"/>
    <w:rsid w:val="00E07E80"/>
    <w:rsid w:val="00E10EDF"/>
    <w:rsid w:val="00E168EB"/>
    <w:rsid w:val="00E22271"/>
    <w:rsid w:val="00E776D0"/>
    <w:rsid w:val="00E8126B"/>
    <w:rsid w:val="00E92D4F"/>
    <w:rsid w:val="00EE3E2E"/>
    <w:rsid w:val="00EF1900"/>
    <w:rsid w:val="00EF6AE1"/>
    <w:rsid w:val="00EF7DD4"/>
    <w:rsid w:val="00F05859"/>
    <w:rsid w:val="00F14927"/>
    <w:rsid w:val="00F15BAA"/>
    <w:rsid w:val="00F207D6"/>
    <w:rsid w:val="00F31EAB"/>
    <w:rsid w:val="00F3212D"/>
    <w:rsid w:val="00F34B6B"/>
    <w:rsid w:val="00F626F4"/>
    <w:rsid w:val="00F708DE"/>
    <w:rsid w:val="00F71209"/>
    <w:rsid w:val="00F71DC0"/>
    <w:rsid w:val="00F7295B"/>
    <w:rsid w:val="00F7419A"/>
    <w:rsid w:val="00F742D2"/>
    <w:rsid w:val="00F82443"/>
    <w:rsid w:val="00F836C2"/>
    <w:rsid w:val="00FA525E"/>
    <w:rsid w:val="00FB5AB3"/>
    <w:rsid w:val="00FD5A3C"/>
    <w:rsid w:val="00FE2309"/>
    <w:rsid w:val="00FE2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94"/>
  </w:style>
  <w:style w:type="paragraph" w:styleId="Heading3">
    <w:name w:val="heading 3"/>
    <w:basedOn w:val="Normal"/>
    <w:link w:val="Heading3Char"/>
    <w:uiPriority w:val="9"/>
    <w:qFormat/>
    <w:rsid w:val="00A22C10"/>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B5A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A5A"/>
  </w:style>
  <w:style w:type="paragraph" w:styleId="Footer">
    <w:name w:val="footer"/>
    <w:basedOn w:val="Normal"/>
    <w:link w:val="FooterChar"/>
    <w:uiPriority w:val="99"/>
    <w:unhideWhenUsed/>
    <w:rsid w:val="003B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5A"/>
  </w:style>
  <w:style w:type="character" w:customStyle="1" w:styleId="jqtooltip">
    <w:name w:val="jq_tooltip"/>
    <w:basedOn w:val="DefaultParagraphFont"/>
    <w:rsid w:val="00707E86"/>
  </w:style>
  <w:style w:type="character" w:styleId="Hyperlink">
    <w:name w:val="Hyperlink"/>
    <w:basedOn w:val="DefaultParagraphFont"/>
    <w:uiPriority w:val="99"/>
    <w:unhideWhenUsed/>
    <w:rsid w:val="00707E86"/>
    <w:rPr>
      <w:color w:val="0000FF" w:themeColor="hyperlink"/>
      <w:u w:val="single"/>
    </w:rPr>
  </w:style>
  <w:style w:type="character" w:styleId="CommentReference">
    <w:name w:val="annotation reference"/>
    <w:basedOn w:val="DefaultParagraphFont"/>
    <w:uiPriority w:val="99"/>
    <w:semiHidden/>
    <w:unhideWhenUsed/>
    <w:rsid w:val="00F31EAB"/>
    <w:rPr>
      <w:sz w:val="16"/>
      <w:szCs w:val="16"/>
    </w:rPr>
  </w:style>
  <w:style w:type="paragraph" w:styleId="CommentText">
    <w:name w:val="annotation text"/>
    <w:basedOn w:val="Normal"/>
    <w:link w:val="CommentTextChar"/>
    <w:uiPriority w:val="99"/>
    <w:semiHidden/>
    <w:unhideWhenUsed/>
    <w:rsid w:val="00F31EAB"/>
    <w:pPr>
      <w:spacing w:line="240" w:lineRule="auto"/>
    </w:pPr>
    <w:rPr>
      <w:sz w:val="20"/>
      <w:szCs w:val="20"/>
    </w:rPr>
  </w:style>
  <w:style w:type="character" w:customStyle="1" w:styleId="CommentTextChar">
    <w:name w:val="Comment Text Char"/>
    <w:basedOn w:val="DefaultParagraphFont"/>
    <w:link w:val="CommentText"/>
    <w:uiPriority w:val="99"/>
    <w:semiHidden/>
    <w:rsid w:val="00F31EAB"/>
    <w:rPr>
      <w:sz w:val="20"/>
      <w:szCs w:val="20"/>
    </w:rPr>
  </w:style>
  <w:style w:type="paragraph" w:styleId="CommentSubject">
    <w:name w:val="annotation subject"/>
    <w:basedOn w:val="CommentText"/>
    <w:next w:val="CommentText"/>
    <w:link w:val="CommentSubjectChar"/>
    <w:uiPriority w:val="99"/>
    <w:semiHidden/>
    <w:unhideWhenUsed/>
    <w:rsid w:val="00F31EAB"/>
    <w:rPr>
      <w:b/>
      <w:bCs/>
    </w:rPr>
  </w:style>
  <w:style w:type="character" w:customStyle="1" w:styleId="CommentSubjectChar">
    <w:name w:val="Comment Subject Char"/>
    <w:basedOn w:val="CommentTextChar"/>
    <w:link w:val="CommentSubject"/>
    <w:uiPriority w:val="99"/>
    <w:semiHidden/>
    <w:rsid w:val="00F31EAB"/>
    <w:rPr>
      <w:b/>
      <w:bCs/>
      <w:sz w:val="20"/>
      <w:szCs w:val="20"/>
    </w:rPr>
  </w:style>
  <w:style w:type="paragraph" w:styleId="BalloonText">
    <w:name w:val="Balloon Text"/>
    <w:basedOn w:val="Normal"/>
    <w:link w:val="BalloonTextChar"/>
    <w:uiPriority w:val="99"/>
    <w:semiHidden/>
    <w:unhideWhenUsed/>
    <w:rsid w:val="00F3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AB"/>
    <w:rPr>
      <w:rFonts w:ascii="Tahoma" w:hAnsi="Tahoma" w:cs="Tahoma"/>
      <w:sz w:val="16"/>
      <w:szCs w:val="16"/>
    </w:rPr>
  </w:style>
  <w:style w:type="paragraph" w:styleId="ListParagraph">
    <w:name w:val="List Paragraph"/>
    <w:basedOn w:val="Normal"/>
    <w:uiPriority w:val="34"/>
    <w:qFormat/>
    <w:rsid w:val="00A36FF0"/>
    <w:pPr>
      <w:ind w:left="720"/>
      <w:contextualSpacing/>
    </w:pPr>
  </w:style>
  <w:style w:type="character" w:customStyle="1" w:styleId="Heading3Char">
    <w:name w:val="Heading 3 Char"/>
    <w:basedOn w:val="DefaultParagraphFont"/>
    <w:link w:val="Heading3"/>
    <w:uiPriority w:val="9"/>
    <w:rsid w:val="00A22C10"/>
    <w:rPr>
      <w:rFonts w:ascii="Times New Roman" w:eastAsia="Times New Roman" w:hAnsi="Times New Roman" w:cs="Times New Roman"/>
      <w:b/>
      <w:bCs/>
      <w:sz w:val="27"/>
      <w:szCs w:val="27"/>
      <w:lang w:val="fr-BE" w:eastAsia="fr-BE"/>
    </w:rPr>
  </w:style>
  <w:style w:type="character" w:styleId="FollowedHyperlink">
    <w:name w:val="FollowedHyperlink"/>
    <w:basedOn w:val="DefaultParagraphFont"/>
    <w:uiPriority w:val="99"/>
    <w:semiHidden/>
    <w:unhideWhenUsed/>
    <w:rsid w:val="007746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2C10"/>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2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B5A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A5A"/>
  </w:style>
  <w:style w:type="paragraph" w:styleId="Footer">
    <w:name w:val="footer"/>
    <w:basedOn w:val="Normal"/>
    <w:link w:val="FooterChar"/>
    <w:uiPriority w:val="99"/>
    <w:unhideWhenUsed/>
    <w:rsid w:val="003B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5A"/>
  </w:style>
  <w:style w:type="character" w:customStyle="1" w:styleId="jqtooltip">
    <w:name w:val="jq_tooltip"/>
    <w:basedOn w:val="DefaultParagraphFont"/>
    <w:rsid w:val="00707E86"/>
  </w:style>
  <w:style w:type="character" w:styleId="Hyperlink">
    <w:name w:val="Hyperlink"/>
    <w:basedOn w:val="DefaultParagraphFont"/>
    <w:uiPriority w:val="99"/>
    <w:unhideWhenUsed/>
    <w:rsid w:val="00707E86"/>
    <w:rPr>
      <w:color w:val="0000FF" w:themeColor="hyperlink"/>
      <w:u w:val="single"/>
    </w:rPr>
  </w:style>
  <w:style w:type="character" w:styleId="CommentReference">
    <w:name w:val="annotation reference"/>
    <w:basedOn w:val="DefaultParagraphFont"/>
    <w:uiPriority w:val="99"/>
    <w:semiHidden/>
    <w:unhideWhenUsed/>
    <w:rsid w:val="00F31EAB"/>
    <w:rPr>
      <w:sz w:val="16"/>
      <w:szCs w:val="16"/>
    </w:rPr>
  </w:style>
  <w:style w:type="paragraph" w:styleId="CommentText">
    <w:name w:val="annotation text"/>
    <w:basedOn w:val="Normal"/>
    <w:link w:val="CommentTextChar"/>
    <w:uiPriority w:val="99"/>
    <w:semiHidden/>
    <w:unhideWhenUsed/>
    <w:rsid w:val="00F31EAB"/>
    <w:pPr>
      <w:spacing w:line="240" w:lineRule="auto"/>
    </w:pPr>
    <w:rPr>
      <w:sz w:val="20"/>
      <w:szCs w:val="20"/>
    </w:rPr>
  </w:style>
  <w:style w:type="character" w:customStyle="1" w:styleId="CommentTextChar">
    <w:name w:val="Comment Text Char"/>
    <w:basedOn w:val="DefaultParagraphFont"/>
    <w:link w:val="CommentText"/>
    <w:uiPriority w:val="99"/>
    <w:semiHidden/>
    <w:rsid w:val="00F31EAB"/>
    <w:rPr>
      <w:sz w:val="20"/>
      <w:szCs w:val="20"/>
    </w:rPr>
  </w:style>
  <w:style w:type="paragraph" w:styleId="CommentSubject">
    <w:name w:val="annotation subject"/>
    <w:basedOn w:val="CommentText"/>
    <w:next w:val="CommentText"/>
    <w:link w:val="CommentSubjectChar"/>
    <w:uiPriority w:val="99"/>
    <w:semiHidden/>
    <w:unhideWhenUsed/>
    <w:rsid w:val="00F31EAB"/>
    <w:rPr>
      <w:b/>
      <w:bCs/>
    </w:rPr>
  </w:style>
  <w:style w:type="character" w:customStyle="1" w:styleId="CommentSubjectChar">
    <w:name w:val="Comment Subject Char"/>
    <w:basedOn w:val="CommentTextChar"/>
    <w:link w:val="CommentSubject"/>
    <w:uiPriority w:val="99"/>
    <w:semiHidden/>
    <w:rsid w:val="00F31EAB"/>
    <w:rPr>
      <w:b/>
      <w:bCs/>
      <w:sz w:val="20"/>
      <w:szCs w:val="20"/>
    </w:rPr>
  </w:style>
  <w:style w:type="paragraph" w:styleId="BalloonText">
    <w:name w:val="Balloon Text"/>
    <w:basedOn w:val="Normal"/>
    <w:link w:val="BalloonTextChar"/>
    <w:uiPriority w:val="99"/>
    <w:semiHidden/>
    <w:unhideWhenUsed/>
    <w:rsid w:val="00F31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AB"/>
    <w:rPr>
      <w:rFonts w:ascii="Tahoma" w:hAnsi="Tahoma" w:cs="Tahoma"/>
      <w:sz w:val="16"/>
      <w:szCs w:val="16"/>
    </w:rPr>
  </w:style>
  <w:style w:type="paragraph" w:styleId="ListParagraph">
    <w:name w:val="List Paragraph"/>
    <w:basedOn w:val="Normal"/>
    <w:uiPriority w:val="34"/>
    <w:qFormat/>
    <w:rsid w:val="00A36FF0"/>
    <w:pPr>
      <w:ind w:left="720"/>
      <w:contextualSpacing/>
    </w:pPr>
  </w:style>
  <w:style w:type="character" w:customStyle="1" w:styleId="Heading3Char">
    <w:name w:val="Heading 3 Char"/>
    <w:basedOn w:val="DefaultParagraphFont"/>
    <w:link w:val="Heading3"/>
    <w:uiPriority w:val="9"/>
    <w:rsid w:val="00A22C10"/>
    <w:rPr>
      <w:rFonts w:ascii="Times New Roman" w:eastAsia="Times New Roman" w:hAnsi="Times New Roman" w:cs="Times New Roman"/>
      <w:b/>
      <w:bCs/>
      <w:sz w:val="27"/>
      <w:szCs w:val="27"/>
      <w:lang w:val="fr-BE" w:eastAsia="fr-BE"/>
    </w:rPr>
  </w:style>
  <w:style w:type="character" w:styleId="FollowedHyperlink">
    <w:name w:val="FollowedHyperlink"/>
    <w:basedOn w:val="DefaultParagraphFont"/>
    <w:uiPriority w:val="99"/>
    <w:semiHidden/>
    <w:unhideWhenUsed/>
    <w:rsid w:val="007746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038923">
      <w:bodyDiv w:val="1"/>
      <w:marLeft w:val="0"/>
      <w:marRight w:val="0"/>
      <w:marTop w:val="0"/>
      <w:marBottom w:val="0"/>
      <w:divBdr>
        <w:top w:val="none" w:sz="0" w:space="0" w:color="auto"/>
        <w:left w:val="none" w:sz="0" w:space="0" w:color="auto"/>
        <w:bottom w:val="none" w:sz="0" w:space="0" w:color="auto"/>
        <w:right w:val="none" w:sz="0" w:space="0" w:color="auto"/>
      </w:divBdr>
    </w:div>
    <w:div w:id="655646777">
      <w:bodyDiv w:val="1"/>
      <w:marLeft w:val="0"/>
      <w:marRight w:val="0"/>
      <w:marTop w:val="0"/>
      <w:marBottom w:val="0"/>
      <w:divBdr>
        <w:top w:val="none" w:sz="0" w:space="0" w:color="auto"/>
        <w:left w:val="none" w:sz="0" w:space="0" w:color="auto"/>
        <w:bottom w:val="none" w:sz="0" w:space="0" w:color="auto"/>
        <w:right w:val="none" w:sz="0" w:space="0" w:color="auto"/>
      </w:divBdr>
    </w:div>
    <w:div w:id="10363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ps.google.be/maps?hl=en&amp;cp=41&amp;gs_id=6&amp;xhr=t&amp;q=42,+Rue+Du+Congres,+Brussel,+1000+Brussel&amp;gs_upl=&amp;bav=on.2,or.r_gc.r_pw.,cf.osb&amp;biw=1280&amp;bih=617&amp;um=1&amp;ie=UTF-8&amp;ei=QHLfTrfZFIafOrzQ2e4C&amp;sa=X&amp;oi=mode_link&amp;ct=mode&amp;cd=3&amp;sqi=2&amp;ved=0CCMQ_AUoA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rl.europa.eu/visiting/en/visi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be/maps?q=european+parliament+bruxelles&amp;oe=utf-8&amp;rls=org.mozilla:en-GB:official&amp;client=firefox-a&amp;safe=active&amp;um=1&amp;ie=UTF-8&amp;ei=0HffTr5niKz6BvDM5M4B&amp;sa=X&amp;oi=mode_link&amp;ct=mode&amp;cd=3&amp;ved=0CBkQ_AUoA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aps.google.be/maps?hl=en&amp;cp=41&amp;gs_id=6&amp;xhr=t&amp;q=42,+Rue+Du+Congres,+Brussel,+1000+Brussel&amp;gs_upl=&amp;bav=on.2,or.r_gc.r_pw.,cf.osb&amp;biw=1280&amp;bih=617&amp;um=1&amp;ie=UTF-8&amp;ei=QHLfTrfZFIafOrzQ2e4C&amp;sa=X&amp;oi=mode_link&amp;ct=mode&amp;cd=3&amp;sqi=2&amp;ved=0CCMQ_AUoAg" TargetMode="External"/><Relationship Id="rId4" Type="http://schemas.openxmlformats.org/officeDocument/2006/relationships/settings" Target="settings.xml"/><Relationship Id="rId9" Type="http://schemas.openxmlformats.org/officeDocument/2006/relationships/hyperlink" Target="https://maps.google.be/maps?q=hotel+du+congr%C3%A8s,+rue+du+congr%C3%A8s&amp;ie=UTF8&amp;ll=50.857327,4.367151&amp;spn=0.027849,0.077162&amp;oe=utf-8&amp;client=firefox-a&amp;fb=1&amp;gl=be&amp;hq=hotel+du+congr%C3%A8s,&amp;hnear=0x47c3c37db7d01ae7:0x6306b1ca808e525e,Rue+du+Congr%C3%A8s,+Bru" TargetMode="External"/><Relationship Id="rId14" Type="http://schemas.openxmlformats.org/officeDocument/2006/relationships/hyperlink" Target="http://maps.google.be/maps?hl=en&amp;cp=41&amp;gs_id=6&amp;xhr=t&amp;q=42,+Rue+Du+Congres,+Brussel,+1000+Brussel&amp;gs_upl=&amp;bav=on.2,or.r_gc.r_pw.,cf.osb&amp;biw=1280&amp;bih=617&amp;um=1&amp;ie=UTF-8&amp;ei=QHLfTrfZFIafOrzQ2e4C&amp;sa=X&amp;oi=mode_link&amp;ct=mode&amp;cd=3&amp;sqi=2&amp;ved=0CCMQ_AUo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2A9A-62F7-4D16-A1FA-9F63CD61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Savli</dc:creator>
  <cp:lastModifiedBy>Roberta Savli</cp:lastModifiedBy>
  <cp:revision>2</cp:revision>
  <cp:lastPrinted>2013-04-05T10:23:00Z</cp:lastPrinted>
  <dcterms:created xsi:type="dcterms:W3CDTF">2013-09-19T08:01:00Z</dcterms:created>
  <dcterms:modified xsi:type="dcterms:W3CDTF">2013-09-19T08:01:00Z</dcterms:modified>
</cp:coreProperties>
</file>